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06C" w:rsidRPr="0052106C" w:rsidRDefault="0052106C" w:rsidP="0052106C">
      <w:pPr>
        <w:pBdr>
          <w:top w:val="outset" w:sz="6" w:space="8" w:color="auto"/>
          <w:left w:val="outset" w:sz="6" w:space="0" w:color="auto"/>
          <w:bottom w:val="outset" w:sz="6" w:space="8" w:color="auto"/>
          <w:right w:val="outset" w:sz="6" w:space="0" w:color="auto"/>
        </w:pBdr>
        <w:shd w:val="clear" w:color="auto" w:fill="9FBAD9"/>
        <w:spacing w:after="100" w:afterAutospacing="1" w:line="360" w:lineRule="atLeast"/>
        <w:jc w:val="center"/>
        <w:outlineLvl w:val="0"/>
        <w:rPr>
          <w:rFonts w:ascii="Arial" w:eastAsia="Times New Roman" w:hAnsi="Arial" w:cs="Arial"/>
          <w:b/>
          <w:bCs/>
          <w:color w:val="000000"/>
          <w:kern w:val="36"/>
          <w:sz w:val="33"/>
          <w:szCs w:val="33"/>
        </w:rPr>
      </w:pPr>
      <w:r w:rsidRPr="0052106C">
        <w:rPr>
          <w:rFonts w:ascii="Arial" w:eastAsia="Times New Roman" w:hAnsi="Arial" w:cs="Arial"/>
          <w:b/>
          <w:bCs/>
          <w:color w:val="000000"/>
          <w:kern w:val="36"/>
          <w:sz w:val="33"/>
          <w:szCs w:val="33"/>
        </w:rPr>
        <w:t>Expenditures Approach to Calculating GDP</w:t>
      </w:r>
    </w:p>
    <w:p w:rsidR="0052106C" w:rsidRPr="0052106C" w:rsidRDefault="0052106C" w:rsidP="0052106C">
      <w:pPr>
        <w:spacing w:before="100" w:beforeAutospacing="1" w:after="100" w:afterAutospacing="1" w:line="360" w:lineRule="atLeast"/>
        <w:rPr>
          <w:rFonts w:ascii="Arial" w:eastAsia="Times New Roman" w:hAnsi="Arial" w:cs="Arial"/>
          <w:color w:val="000000"/>
          <w:sz w:val="18"/>
          <w:szCs w:val="18"/>
        </w:rPr>
      </w:pPr>
      <w:r w:rsidRPr="0052106C">
        <w:rPr>
          <w:rFonts w:ascii="Arial" w:eastAsia="Times New Roman" w:hAnsi="Arial" w:cs="Arial"/>
          <w:color w:val="000000"/>
          <w:sz w:val="18"/>
          <w:szCs w:val="18"/>
        </w:rPr>
        <w:t> In this approach GDP is calculated as the sum of four categories of expenditures on output. These are:</w:t>
      </w:r>
    </w:p>
    <w:p w:rsidR="0052106C" w:rsidRPr="0052106C" w:rsidRDefault="0052106C" w:rsidP="0052106C">
      <w:pPr>
        <w:spacing w:before="100" w:beforeAutospacing="1" w:after="100" w:afterAutospacing="1" w:line="360" w:lineRule="atLeast"/>
        <w:rPr>
          <w:rFonts w:ascii="Arial" w:eastAsia="Times New Roman" w:hAnsi="Arial" w:cs="Arial"/>
          <w:color w:val="000000"/>
          <w:sz w:val="18"/>
          <w:szCs w:val="18"/>
        </w:rPr>
      </w:pPr>
      <w:r w:rsidRPr="0052106C">
        <w:rPr>
          <w:rFonts w:ascii="Arial" w:eastAsia="Times New Roman" w:hAnsi="Arial" w:cs="Arial"/>
          <w:b/>
          <w:bCs/>
          <w:color w:val="000000"/>
          <w:sz w:val="18"/>
          <w:szCs w:val="18"/>
        </w:rPr>
        <w:t xml:space="preserve">Gross Private Consumption Expenditures(C) </w:t>
      </w:r>
      <w:r w:rsidRPr="0052106C">
        <w:rPr>
          <w:rFonts w:ascii="Arial" w:eastAsia="Times New Roman" w:hAnsi="Arial" w:cs="Arial"/>
          <w:b/>
          <w:bCs/>
          <w:color w:val="000000"/>
          <w:sz w:val="18"/>
          <w:szCs w:val="18"/>
        </w:rPr>
        <w:br/>
        <w:t xml:space="preserve">Gross Private Investment (I) </w:t>
      </w:r>
      <w:r w:rsidRPr="0052106C">
        <w:rPr>
          <w:rFonts w:ascii="Arial" w:eastAsia="Times New Roman" w:hAnsi="Arial" w:cs="Arial"/>
          <w:b/>
          <w:bCs/>
          <w:color w:val="000000"/>
          <w:sz w:val="18"/>
          <w:szCs w:val="18"/>
        </w:rPr>
        <w:br/>
        <w:t xml:space="preserve">Government Purchases (G) </w:t>
      </w:r>
      <w:r w:rsidRPr="0052106C">
        <w:rPr>
          <w:rFonts w:ascii="Arial" w:eastAsia="Times New Roman" w:hAnsi="Arial" w:cs="Arial"/>
          <w:b/>
          <w:bCs/>
          <w:color w:val="000000"/>
          <w:sz w:val="18"/>
          <w:szCs w:val="18"/>
        </w:rPr>
        <w:br/>
        <w:t>Net Exports (X - M)</w:t>
      </w:r>
      <w:r w:rsidRPr="0052106C">
        <w:rPr>
          <w:rFonts w:ascii="Arial" w:eastAsia="Times New Roman" w:hAnsi="Arial" w:cs="Arial"/>
          <w:color w:val="000000"/>
          <w:sz w:val="18"/>
          <w:szCs w:val="18"/>
        </w:rPr>
        <w:t xml:space="preserve"> </w:t>
      </w:r>
      <w:r w:rsidRPr="0052106C">
        <w:rPr>
          <w:rFonts w:ascii="Arial" w:eastAsia="Times New Roman" w:hAnsi="Arial" w:cs="Arial"/>
          <w:color w:val="000000"/>
          <w:sz w:val="18"/>
          <w:szCs w:val="18"/>
        </w:rPr>
        <w:br/>
      </w:r>
      <w:r w:rsidRPr="0052106C">
        <w:rPr>
          <w:rFonts w:ascii="Arial" w:eastAsia="Times New Roman" w:hAnsi="Arial" w:cs="Arial"/>
          <w:color w:val="000000"/>
          <w:sz w:val="18"/>
          <w:szCs w:val="18"/>
        </w:rPr>
        <w:br/>
      </w:r>
      <w:r w:rsidRPr="0052106C">
        <w:rPr>
          <w:rFonts w:ascii="Arial" w:eastAsia="Times New Roman" w:hAnsi="Arial" w:cs="Arial"/>
          <w:b/>
          <w:bCs/>
          <w:color w:val="000000"/>
          <w:sz w:val="18"/>
          <w:szCs w:val="18"/>
        </w:rPr>
        <w:t xml:space="preserve">GDP = C + I + G +NX </w:t>
      </w:r>
    </w:p>
    <w:p w:rsidR="0052106C" w:rsidRPr="0052106C" w:rsidRDefault="0052106C" w:rsidP="0052106C">
      <w:pPr>
        <w:pBdr>
          <w:top w:val="single" w:sz="6" w:space="2" w:color="777777"/>
          <w:bottom w:val="single" w:sz="6" w:space="2" w:color="777777"/>
        </w:pBdr>
        <w:shd w:val="clear" w:color="auto" w:fill="E1EFFF"/>
        <w:spacing w:before="100" w:beforeAutospacing="1" w:after="100" w:afterAutospacing="1" w:line="360" w:lineRule="atLeast"/>
        <w:jc w:val="center"/>
        <w:outlineLvl w:val="2"/>
        <w:rPr>
          <w:rFonts w:ascii="Arial" w:eastAsia="Times New Roman" w:hAnsi="Arial" w:cs="Arial"/>
          <w:b/>
          <w:bCs/>
          <w:color w:val="000000"/>
          <w:sz w:val="18"/>
          <w:szCs w:val="18"/>
        </w:rPr>
      </w:pPr>
      <w:r w:rsidRPr="0052106C">
        <w:rPr>
          <w:rFonts w:ascii="Arial" w:eastAsia="Times New Roman" w:hAnsi="Arial" w:cs="Arial"/>
          <w:b/>
          <w:bCs/>
          <w:color w:val="000000"/>
          <w:sz w:val="18"/>
          <w:szCs w:val="18"/>
        </w:rPr>
        <w:t>Private Consumption Expenditures (C):</w:t>
      </w:r>
    </w:p>
    <w:p w:rsidR="0052106C" w:rsidRPr="0052106C" w:rsidRDefault="0052106C" w:rsidP="0052106C">
      <w:pPr>
        <w:spacing w:before="100" w:beforeAutospacing="1" w:after="100" w:afterAutospacing="1" w:line="360" w:lineRule="atLeast"/>
        <w:rPr>
          <w:rFonts w:ascii="Arial" w:eastAsia="Times New Roman" w:hAnsi="Arial" w:cs="Arial"/>
          <w:color w:val="000000"/>
          <w:sz w:val="18"/>
          <w:szCs w:val="18"/>
        </w:rPr>
      </w:pPr>
      <w:r w:rsidRPr="0052106C">
        <w:rPr>
          <w:rFonts w:ascii="Arial" w:eastAsia="Times New Roman" w:hAnsi="Arial" w:cs="Arial"/>
          <w:color w:val="000000"/>
          <w:sz w:val="18"/>
          <w:szCs w:val="18"/>
        </w:rPr>
        <w:t>This consists of all goods and service purchased by households. This is broken down even farther into </w:t>
      </w:r>
      <w:hyperlink r:id="rId5" w:anchor="S" w:history="1">
        <w:r w:rsidRPr="0052106C">
          <w:rPr>
            <w:rFonts w:ascii="Arial" w:eastAsia="Times New Roman" w:hAnsi="Arial" w:cs="Arial"/>
            <w:color w:val="366A9E"/>
            <w:sz w:val="18"/>
            <w:u w:val="single"/>
          </w:rPr>
          <w:t>services</w:t>
        </w:r>
      </w:hyperlink>
      <w:r w:rsidRPr="0052106C">
        <w:rPr>
          <w:rFonts w:ascii="Arial" w:eastAsia="Times New Roman" w:hAnsi="Arial" w:cs="Arial"/>
          <w:color w:val="000000"/>
          <w:sz w:val="18"/>
          <w:szCs w:val="18"/>
        </w:rPr>
        <w:t xml:space="preserve">, </w:t>
      </w:r>
      <w:hyperlink r:id="rId6" w:anchor="NG" w:history="1">
        <w:r w:rsidRPr="0052106C">
          <w:rPr>
            <w:rFonts w:ascii="Arial" w:eastAsia="Times New Roman" w:hAnsi="Arial" w:cs="Arial"/>
            <w:color w:val="366A9E"/>
            <w:sz w:val="18"/>
            <w:u w:val="single"/>
          </w:rPr>
          <w:t>nondurable goods</w:t>
        </w:r>
      </w:hyperlink>
      <w:r w:rsidRPr="0052106C">
        <w:rPr>
          <w:rFonts w:ascii="Arial" w:eastAsia="Times New Roman" w:hAnsi="Arial" w:cs="Arial"/>
          <w:color w:val="000000"/>
          <w:sz w:val="18"/>
          <w:szCs w:val="18"/>
        </w:rPr>
        <w:t xml:space="preserve">, and </w:t>
      </w:r>
      <w:hyperlink r:id="rId7" w:anchor="DG" w:history="1">
        <w:r w:rsidRPr="0052106C">
          <w:rPr>
            <w:rFonts w:ascii="Arial" w:eastAsia="Times New Roman" w:hAnsi="Arial" w:cs="Arial"/>
            <w:color w:val="366A9E"/>
            <w:sz w:val="18"/>
            <w:u w:val="single"/>
          </w:rPr>
          <w:t>durable goods</w:t>
        </w:r>
      </w:hyperlink>
      <w:r w:rsidRPr="0052106C">
        <w:rPr>
          <w:rFonts w:ascii="Arial" w:eastAsia="Times New Roman" w:hAnsi="Arial" w:cs="Arial"/>
          <w:color w:val="000000"/>
          <w:sz w:val="18"/>
          <w:szCs w:val="18"/>
        </w:rPr>
        <w:t>.    </w:t>
      </w:r>
    </w:p>
    <w:p w:rsidR="0052106C" w:rsidRPr="0052106C" w:rsidRDefault="0052106C" w:rsidP="0052106C">
      <w:pPr>
        <w:numPr>
          <w:ilvl w:val="0"/>
          <w:numId w:val="1"/>
        </w:numPr>
        <w:spacing w:before="100" w:beforeAutospacing="1" w:after="100" w:afterAutospacing="1" w:line="360" w:lineRule="atLeast"/>
        <w:ind w:left="945"/>
        <w:rPr>
          <w:rFonts w:ascii="Arial" w:eastAsia="Times New Roman" w:hAnsi="Arial" w:cs="Arial"/>
          <w:color w:val="000000"/>
          <w:sz w:val="18"/>
          <w:szCs w:val="18"/>
        </w:rPr>
      </w:pPr>
      <w:r w:rsidRPr="0052106C">
        <w:rPr>
          <w:rFonts w:ascii="Arial" w:eastAsia="Times New Roman" w:hAnsi="Arial" w:cs="Arial"/>
          <w:color w:val="000000"/>
          <w:sz w:val="18"/>
          <w:szCs w:val="18"/>
        </w:rPr>
        <w:t>As interest rates increase, people begin to save more and consume less in relation to their spending/saving habits with lower interest rates, so C decreases.</w:t>
      </w:r>
    </w:p>
    <w:p w:rsidR="0052106C" w:rsidRPr="0052106C" w:rsidRDefault="0052106C" w:rsidP="0052106C">
      <w:pPr>
        <w:numPr>
          <w:ilvl w:val="0"/>
          <w:numId w:val="1"/>
        </w:numPr>
        <w:spacing w:before="100" w:beforeAutospacing="1" w:after="100" w:afterAutospacing="1" w:line="360" w:lineRule="atLeast"/>
        <w:ind w:left="945"/>
        <w:rPr>
          <w:rFonts w:ascii="Arial" w:eastAsia="Times New Roman" w:hAnsi="Arial" w:cs="Arial"/>
          <w:color w:val="000000"/>
          <w:sz w:val="18"/>
          <w:szCs w:val="18"/>
        </w:rPr>
      </w:pPr>
      <w:r w:rsidRPr="0052106C">
        <w:rPr>
          <w:rFonts w:ascii="Arial" w:eastAsia="Times New Roman" w:hAnsi="Arial" w:cs="Arial"/>
          <w:color w:val="000000"/>
          <w:sz w:val="18"/>
          <w:szCs w:val="18"/>
        </w:rPr>
        <w:t>When taxes go down, people tend to have more income, so C increases.</w:t>
      </w:r>
    </w:p>
    <w:p w:rsidR="0052106C" w:rsidRPr="0052106C" w:rsidRDefault="0052106C" w:rsidP="0052106C">
      <w:pPr>
        <w:numPr>
          <w:ilvl w:val="0"/>
          <w:numId w:val="1"/>
        </w:numPr>
        <w:spacing w:before="100" w:beforeAutospacing="1" w:after="100" w:afterAutospacing="1" w:line="360" w:lineRule="atLeast"/>
        <w:ind w:left="945"/>
        <w:rPr>
          <w:rFonts w:ascii="Arial" w:eastAsia="Times New Roman" w:hAnsi="Arial" w:cs="Arial"/>
          <w:color w:val="000000"/>
          <w:sz w:val="18"/>
          <w:szCs w:val="18"/>
        </w:rPr>
      </w:pPr>
      <w:r w:rsidRPr="0052106C">
        <w:rPr>
          <w:rFonts w:ascii="Arial" w:eastAsia="Times New Roman" w:hAnsi="Arial" w:cs="Arial"/>
          <w:color w:val="000000"/>
          <w:sz w:val="18"/>
          <w:szCs w:val="18"/>
        </w:rPr>
        <w:t>When income increases, C increases.</w:t>
      </w:r>
    </w:p>
    <w:p w:rsidR="0052106C" w:rsidRPr="0052106C" w:rsidRDefault="0052106C" w:rsidP="0052106C">
      <w:pPr>
        <w:spacing w:before="100" w:beforeAutospacing="1" w:after="100" w:afterAutospacing="1" w:line="360" w:lineRule="atLeast"/>
        <w:rPr>
          <w:rFonts w:ascii="Arial" w:eastAsia="Times New Roman" w:hAnsi="Arial" w:cs="Arial"/>
          <w:color w:val="000000"/>
          <w:sz w:val="18"/>
          <w:szCs w:val="18"/>
        </w:rPr>
      </w:pPr>
      <w:r w:rsidRPr="0052106C">
        <w:rPr>
          <w:rFonts w:ascii="Arial" w:eastAsia="Times New Roman" w:hAnsi="Arial" w:cs="Arial"/>
          <w:color w:val="000000"/>
          <w:sz w:val="18"/>
          <w:szCs w:val="18"/>
        </w:rPr>
        <w:t>This is the largest category and accounts for about two-thirds of the GDP</w:t>
      </w:r>
    </w:p>
    <w:p w:rsidR="0052106C" w:rsidRPr="0052106C" w:rsidRDefault="0052106C" w:rsidP="0052106C">
      <w:pPr>
        <w:pBdr>
          <w:top w:val="single" w:sz="6" w:space="2" w:color="777777"/>
          <w:bottom w:val="single" w:sz="6" w:space="2" w:color="777777"/>
        </w:pBdr>
        <w:shd w:val="clear" w:color="auto" w:fill="E1EFFF"/>
        <w:spacing w:before="100" w:beforeAutospacing="1" w:after="100" w:afterAutospacing="1" w:line="360" w:lineRule="atLeast"/>
        <w:jc w:val="center"/>
        <w:outlineLvl w:val="2"/>
        <w:rPr>
          <w:rFonts w:ascii="Arial" w:eastAsia="Times New Roman" w:hAnsi="Arial" w:cs="Arial"/>
          <w:b/>
          <w:bCs/>
          <w:color w:val="000000"/>
          <w:sz w:val="18"/>
          <w:szCs w:val="18"/>
        </w:rPr>
      </w:pPr>
      <w:r w:rsidRPr="0052106C">
        <w:rPr>
          <w:rFonts w:ascii="Arial" w:eastAsia="Times New Roman" w:hAnsi="Arial" w:cs="Arial"/>
          <w:b/>
          <w:bCs/>
          <w:color w:val="000000"/>
          <w:sz w:val="18"/>
          <w:szCs w:val="18"/>
        </w:rPr>
        <w:t>Investment (I):</w:t>
      </w:r>
    </w:p>
    <w:p w:rsidR="0052106C" w:rsidRPr="0052106C" w:rsidRDefault="0052106C" w:rsidP="0052106C">
      <w:pPr>
        <w:spacing w:before="100" w:beforeAutospacing="1" w:after="100" w:afterAutospacing="1" w:line="360" w:lineRule="atLeast"/>
        <w:jc w:val="center"/>
        <w:rPr>
          <w:rFonts w:ascii="Arial" w:eastAsia="Times New Roman" w:hAnsi="Arial" w:cs="Arial"/>
          <w:color w:val="000000"/>
          <w:sz w:val="18"/>
          <w:szCs w:val="18"/>
        </w:rPr>
      </w:pPr>
      <w:r w:rsidRPr="0052106C">
        <w:rPr>
          <w:rFonts w:ascii="Arial" w:eastAsia="Times New Roman" w:hAnsi="Arial" w:cs="Arial"/>
          <w:b/>
          <w:bCs/>
          <w:color w:val="000000"/>
          <w:sz w:val="18"/>
          <w:szCs w:val="18"/>
        </w:rPr>
        <w:t xml:space="preserve">Total Investment (I) = Fixed Investment + Inventory Investment + Residential Investment </w:t>
      </w:r>
    </w:p>
    <w:p w:rsidR="0052106C" w:rsidRPr="0052106C" w:rsidRDefault="0052106C" w:rsidP="0052106C">
      <w:pPr>
        <w:spacing w:before="100" w:beforeAutospacing="1" w:after="100" w:afterAutospacing="1" w:line="360" w:lineRule="atLeast"/>
        <w:rPr>
          <w:rFonts w:ascii="Arial" w:eastAsia="Times New Roman" w:hAnsi="Arial" w:cs="Arial"/>
          <w:color w:val="000000"/>
          <w:sz w:val="18"/>
          <w:szCs w:val="18"/>
        </w:rPr>
      </w:pPr>
      <w:r w:rsidRPr="0052106C">
        <w:rPr>
          <w:rFonts w:ascii="Arial" w:eastAsia="Times New Roman" w:hAnsi="Arial" w:cs="Arial"/>
          <w:color w:val="000000"/>
          <w:sz w:val="18"/>
          <w:szCs w:val="18"/>
        </w:rPr>
        <w:t xml:space="preserve">Eventually all capital begins to wear out because of use or may even become technologically obsolete. This process is called depreciation which is the decrease in the capital's value. Net private investment is gross private investment minus depreciation. Net private investment is important because it gives economists a clue to a possible increase to a certain capacity that a country can produce.  </w:t>
      </w:r>
      <w:r w:rsidRPr="0052106C">
        <w:rPr>
          <w:rFonts w:ascii="Arial" w:eastAsia="Times New Roman" w:hAnsi="Arial" w:cs="Arial"/>
          <w:color w:val="000000"/>
          <w:sz w:val="18"/>
          <w:szCs w:val="18"/>
        </w:rPr>
        <w:br/>
      </w:r>
      <w:r w:rsidRPr="0052106C">
        <w:rPr>
          <w:rFonts w:ascii="Arial" w:eastAsia="Times New Roman" w:hAnsi="Arial" w:cs="Arial"/>
          <w:color w:val="000000"/>
          <w:sz w:val="18"/>
          <w:szCs w:val="18"/>
        </w:rPr>
        <w:br/>
        <w:t xml:space="preserve">There are two types of investment: fixed investment and inventory investment. </w:t>
      </w:r>
      <w:r w:rsidRPr="0052106C">
        <w:rPr>
          <w:rFonts w:ascii="Arial" w:eastAsia="Times New Roman" w:hAnsi="Arial" w:cs="Arial"/>
          <w:b/>
          <w:bCs/>
          <w:color w:val="000000"/>
          <w:sz w:val="18"/>
          <w:szCs w:val="18"/>
        </w:rPr>
        <w:t>Fixed investment</w:t>
      </w:r>
      <w:r w:rsidRPr="0052106C">
        <w:rPr>
          <w:rFonts w:ascii="Arial" w:eastAsia="Times New Roman" w:hAnsi="Arial" w:cs="Arial"/>
          <w:color w:val="000000"/>
          <w:sz w:val="18"/>
          <w:szCs w:val="18"/>
        </w:rPr>
        <w:t xml:space="preserve"> is the purchase of capital goods such as robots, machines, and factories. Raw materials (</w:t>
      </w:r>
      <w:hyperlink r:id="rId8" w:anchor="IG" w:history="1">
        <w:r w:rsidRPr="0052106C">
          <w:rPr>
            <w:rFonts w:ascii="Arial" w:eastAsia="Times New Roman" w:hAnsi="Arial" w:cs="Arial"/>
            <w:color w:val="366A9E"/>
            <w:sz w:val="18"/>
            <w:u w:val="single"/>
          </w:rPr>
          <w:t>intermediate goods</w:t>
        </w:r>
      </w:hyperlink>
      <w:r w:rsidRPr="0052106C">
        <w:rPr>
          <w:rFonts w:ascii="Arial" w:eastAsia="Times New Roman" w:hAnsi="Arial" w:cs="Arial"/>
          <w:color w:val="000000"/>
          <w:sz w:val="18"/>
          <w:szCs w:val="18"/>
        </w:rPr>
        <w:t xml:space="preserve">) are </w:t>
      </w:r>
      <w:r w:rsidRPr="0052106C">
        <w:rPr>
          <w:rFonts w:ascii="Arial" w:eastAsia="Times New Roman" w:hAnsi="Arial" w:cs="Arial"/>
          <w:b/>
          <w:bCs/>
          <w:color w:val="000000"/>
          <w:sz w:val="18"/>
          <w:szCs w:val="18"/>
        </w:rPr>
        <w:t>NOT</w:t>
      </w:r>
      <w:r w:rsidRPr="0052106C">
        <w:rPr>
          <w:rFonts w:ascii="Arial" w:eastAsia="Times New Roman" w:hAnsi="Arial" w:cs="Arial"/>
          <w:color w:val="000000"/>
          <w:sz w:val="18"/>
          <w:szCs w:val="18"/>
        </w:rPr>
        <w:t xml:space="preserve"> included in investment. </w:t>
      </w:r>
      <w:r w:rsidRPr="0052106C">
        <w:rPr>
          <w:rFonts w:ascii="Arial" w:eastAsia="Times New Roman" w:hAnsi="Arial" w:cs="Arial"/>
          <w:b/>
          <w:bCs/>
          <w:color w:val="000000"/>
          <w:sz w:val="18"/>
          <w:szCs w:val="18"/>
        </w:rPr>
        <w:t>Inventory Investment</w:t>
      </w:r>
      <w:r w:rsidRPr="0052106C">
        <w:rPr>
          <w:rFonts w:ascii="Arial" w:eastAsia="Times New Roman" w:hAnsi="Arial" w:cs="Arial"/>
          <w:color w:val="000000"/>
          <w:sz w:val="18"/>
          <w:szCs w:val="18"/>
        </w:rPr>
        <w:t xml:space="preserve"> is the change in inventories such as goods awaiting sale on store shelves, or raw materials which have yet to be assembled into final form or sold. </w:t>
      </w:r>
      <w:r w:rsidRPr="0052106C">
        <w:rPr>
          <w:rFonts w:ascii="Arial" w:eastAsia="Times New Roman" w:hAnsi="Arial" w:cs="Arial"/>
          <w:color w:val="000000"/>
          <w:sz w:val="18"/>
          <w:szCs w:val="18"/>
        </w:rPr>
        <w:br/>
      </w:r>
      <w:r w:rsidRPr="0052106C">
        <w:rPr>
          <w:rFonts w:ascii="Arial" w:eastAsia="Times New Roman" w:hAnsi="Arial" w:cs="Arial"/>
          <w:color w:val="000000"/>
          <w:sz w:val="18"/>
          <w:szCs w:val="18"/>
        </w:rPr>
        <w:lastRenderedPageBreak/>
        <w:br/>
      </w:r>
      <w:r w:rsidRPr="0052106C">
        <w:rPr>
          <w:rFonts w:ascii="Arial" w:eastAsia="Times New Roman" w:hAnsi="Arial" w:cs="Arial"/>
          <w:b/>
          <w:bCs/>
          <w:color w:val="000000"/>
          <w:sz w:val="18"/>
          <w:szCs w:val="18"/>
        </w:rPr>
        <w:t>Positive</w:t>
      </w:r>
      <w:r w:rsidRPr="0052106C">
        <w:rPr>
          <w:rFonts w:ascii="Arial" w:eastAsia="Times New Roman" w:hAnsi="Arial" w:cs="Arial"/>
          <w:color w:val="000000"/>
          <w:sz w:val="18"/>
          <w:szCs w:val="18"/>
        </w:rPr>
        <w:t xml:space="preserve"> inventory means that inventory is rising, while </w:t>
      </w:r>
      <w:r w:rsidRPr="0052106C">
        <w:rPr>
          <w:rFonts w:ascii="Arial" w:eastAsia="Times New Roman" w:hAnsi="Arial" w:cs="Arial"/>
          <w:b/>
          <w:bCs/>
          <w:color w:val="000000"/>
          <w:sz w:val="18"/>
          <w:szCs w:val="18"/>
        </w:rPr>
        <w:t>negative</w:t>
      </w:r>
      <w:r w:rsidRPr="0052106C">
        <w:rPr>
          <w:rFonts w:ascii="Arial" w:eastAsia="Times New Roman" w:hAnsi="Arial" w:cs="Arial"/>
          <w:color w:val="000000"/>
          <w:sz w:val="18"/>
          <w:szCs w:val="18"/>
        </w:rPr>
        <w:t xml:space="preserve"> inventory means that inventory is falling. </w:t>
      </w:r>
      <w:r w:rsidRPr="0052106C">
        <w:rPr>
          <w:rFonts w:ascii="Arial" w:eastAsia="Times New Roman" w:hAnsi="Arial" w:cs="Arial"/>
          <w:color w:val="000000"/>
          <w:sz w:val="18"/>
          <w:szCs w:val="18"/>
        </w:rPr>
        <w:br/>
      </w:r>
      <w:r w:rsidRPr="0052106C">
        <w:rPr>
          <w:rFonts w:ascii="Arial" w:eastAsia="Times New Roman" w:hAnsi="Arial" w:cs="Arial"/>
          <w:color w:val="000000"/>
          <w:sz w:val="18"/>
          <w:szCs w:val="18"/>
        </w:rPr>
        <w:br/>
      </w:r>
      <w:r w:rsidRPr="0052106C">
        <w:rPr>
          <w:rFonts w:ascii="Arial" w:eastAsia="Times New Roman" w:hAnsi="Arial" w:cs="Arial"/>
          <w:b/>
          <w:bCs/>
          <w:color w:val="000000"/>
          <w:sz w:val="18"/>
          <w:szCs w:val="18"/>
        </w:rPr>
        <w:t>Residential Investment</w:t>
      </w:r>
      <w:r w:rsidRPr="0052106C">
        <w:rPr>
          <w:rFonts w:ascii="Arial" w:eastAsia="Times New Roman" w:hAnsi="Arial" w:cs="Arial"/>
          <w:color w:val="000000"/>
          <w:sz w:val="18"/>
          <w:szCs w:val="18"/>
        </w:rPr>
        <w:t xml:space="preserve"> is the purchase of new residential homes by the household sector. </w:t>
      </w:r>
    </w:p>
    <w:p w:rsidR="0052106C" w:rsidRPr="0052106C" w:rsidRDefault="0052106C" w:rsidP="0052106C">
      <w:pPr>
        <w:pBdr>
          <w:top w:val="single" w:sz="6" w:space="2" w:color="777777"/>
          <w:bottom w:val="single" w:sz="6" w:space="2" w:color="777777"/>
        </w:pBdr>
        <w:shd w:val="clear" w:color="auto" w:fill="E1EFFF"/>
        <w:spacing w:before="100" w:beforeAutospacing="1" w:after="100" w:afterAutospacing="1" w:line="360" w:lineRule="atLeast"/>
        <w:jc w:val="center"/>
        <w:outlineLvl w:val="2"/>
        <w:rPr>
          <w:rFonts w:ascii="Arial" w:eastAsia="Times New Roman" w:hAnsi="Arial" w:cs="Arial"/>
          <w:b/>
          <w:bCs/>
          <w:color w:val="000000"/>
          <w:sz w:val="18"/>
          <w:szCs w:val="18"/>
        </w:rPr>
      </w:pPr>
      <w:r w:rsidRPr="0052106C">
        <w:rPr>
          <w:rFonts w:ascii="Arial" w:eastAsia="Times New Roman" w:hAnsi="Arial" w:cs="Arial"/>
          <w:b/>
          <w:bCs/>
          <w:color w:val="000000"/>
          <w:sz w:val="18"/>
          <w:szCs w:val="18"/>
        </w:rPr>
        <w:t>Government Purchases (G):</w:t>
      </w:r>
    </w:p>
    <w:p w:rsidR="0052106C" w:rsidRPr="0052106C" w:rsidRDefault="0052106C" w:rsidP="0052106C">
      <w:pPr>
        <w:spacing w:before="100" w:beforeAutospacing="1" w:after="100" w:afterAutospacing="1" w:line="360" w:lineRule="atLeast"/>
        <w:rPr>
          <w:rFonts w:ascii="Arial" w:eastAsia="Times New Roman" w:hAnsi="Arial" w:cs="Arial"/>
          <w:color w:val="000000"/>
          <w:sz w:val="18"/>
          <w:szCs w:val="18"/>
        </w:rPr>
      </w:pPr>
      <w:r w:rsidRPr="0052106C">
        <w:rPr>
          <w:rFonts w:ascii="Arial" w:eastAsia="Times New Roman" w:hAnsi="Arial" w:cs="Arial"/>
          <w:color w:val="000000"/>
          <w:sz w:val="18"/>
          <w:szCs w:val="18"/>
        </w:rPr>
        <w:t xml:space="preserve">This accounts for the total expenditures on new goods and services by the local, state, and federal government. Transfer payments are not included in government purchases, but rather find their way to consumption or investment. These payments include the spending of the government on welfare projects. These are programs and benefits that are awarded to individuals who do not need to work for it. </w:t>
      </w:r>
    </w:p>
    <w:p w:rsidR="0052106C" w:rsidRPr="0052106C" w:rsidRDefault="0052106C" w:rsidP="0052106C">
      <w:pPr>
        <w:pBdr>
          <w:top w:val="single" w:sz="6" w:space="2" w:color="777777"/>
          <w:bottom w:val="single" w:sz="6" w:space="2" w:color="777777"/>
        </w:pBdr>
        <w:shd w:val="clear" w:color="auto" w:fill="E1EFFF"/>
        <w:spacing w:before="100" w:beforeAutospacing="1" w:after="100" w:afterAutospacing="1" w:line="360" w:lineRule="atLeast"/>
        <w:jc w:val="center"/>
        <w:outlineLvl w:val="2"/>
        <w:rPr>
          <w:rFonts w:ascii="Arial" w:eastAsia="Times New Roman" w:hAnsi="Arial" w:cs="Arial"/>
          <w:b/>
          <w:bCs/>
          <w:color w:val="000000"/>
          <w:sz w:val="18"/>
          <w:szCs w:val="18"/>
        </w:rPr>
      </w:pPr>
      <w:r w:rsidRPr="0052106C">
        <w:rPr>
          <w:rFonts w:ascii="Arial" w:eastAsia="Times New Roman" w:hAnsi="Arial" w:cs="Arial"/>
          <w:b/>
          <w:bCs/>
          <w:color w:val="000000"/>
          <w:sz w:val="18"/>
          <w:szCs w:val="18"/>
        </w:rPr>
        <w:t>Net Exports (NX = X - M):</w:t>
      </w:r>
    </w:p>
    <w:p w:rsidR="0052106C" w:rsidRPr="0052106C" w:rsidRDefault="0052106C" w:rsidP="0052106C">
      <w:pPr>
        <w:spacing w:before="100" w:beforeAutospacing="1" w:after="100" w:afterAutospacing="1" w:line="360" w:lineRule="atLeast"/>
        <w:rPr>
          <w:rFonts w:ascii="Arial" w:eastAsia="Times New Roman" w:hAnsi="Arial" w:cs="Arial"/>
          <w:color w:val="000000"/>
          <w:sz w:val="18"/>
          <w:szCs w:val="18"/>
        </w:rPr>
      </w:pPr>
      <w:r w:rsidRPr="0052106C">
        <w:rPr>
          <w:rFonts w:ascii="Arial" w:eastAsia="Times New Roman" w:hAnsi="Arial" w:cs="Arial"/>
          <w:color w:val="000000"/>
          <w:sz w:val="18"/>
          <w:szCs w:val="18"/>
        </w:rPr>
        <w:t xml:space="preserve">The value of a country's total exports minus its total imports </w:t>
      </w:r>
      <w:r w:rsidRPr="0052106C">
        <w:rPr>
          <w:rFonts w:ascii="Arial" w:eastAsia="Times New Roman" w:hAnsi="Arial" w:cs="Arial"/>
          <w:color w:val="000000"/>
          <w:sz w:val="18"/>
          <w:szCs w:val="18"/>
        </w:rPr>
        <w:br/>
      </w:r>
      <w:r w:rsidRPr="0052106C">
        <w:rPr>
          <w:rFonts w:ascii="Arial" w:eastAsia="Times New Roman" w:hAnsi="Arial" w:cs="Arial"/>
          <w:color w:val="000000"/>
          <w:sz w:val="18"/>
          <w:szCs w:val="18"/>
        </w:rPr>
        <w:br/>
        <w:t xml:space="preserve">X = foreign country's spending on the country's goods </w:t>
      </w:r>
      <w:r w:rsidRPr="0052106C">
        <w:rPr>
          <w:rFonts w:ascii="Arial" w:eastAsia="Times New Roman" w:hAnsi="Arial" w:cs="Arial"/>
          <w:color w:val="000000"/>
          <w:sz w:val="18"/>
          <w:szCs w:val="18"/>
        </w:rPr>
        <w:br/>
        <w:t xml:space="preserve">M = Country's spending on foreign goods </w:t>
      </w:r>
      <w:r w:rsidRPr="0052106C">
        <w:rPr>
          <w:rFonts w:ascii="Arial" w:eastAsia="Times New Roman" w:hAnsi="Arial" w:cs="Arial"/>
          <w:color w:val="000000"/>
          <w:sz w:val="18"/>
          <w:szCs w:val="18"/>
        </w:rPr>
        <w:br/>
      </w:r>
      <w:r w:rsidRPr="0052106C">
        <w:rPr>
          <w:rFonts w:ascii="Arial" w:eastAsia="Times New Roman" w:hAnsi="Arial" w:cs="Arial"/>
          <w:color w:val="000000"/>
          <w:sz w:val="18"/>
          <w:szCs w:val="18"/>
        </w:rPr>
        <w:br/>
        <w:t xml:space="preserve">If (X - M) is positive, then X &gt; M resulting in a </w:t>
      </w:r>
      <w:hyperlink r:id="rId9" w:anchor="TS" w:history="1">
        <w:r w:rsidRPr="0052106C">
          <w:rPr>
            <w:rFonts w:ascii="Arial" w:eastAsia="Times New Roman" w:hAnsi="Arial" w:cs="Arial"/>
            <w:color w:val="366A9E"/>
            <w:sz w:val="18"/>
            <w:u w:val="single"/>
          </w:rPr>
          <w:t xml:space="preserve">trade surplus </w:t>
        </w:r>
        <w:r w:rsidRPr="0052106C">
          <w:rPr>
            <w:rFonts w:ascii="Arial" w:eastAsia="Times New Roman" w:hAnsi="Arial" w:cs="Arial"/>
            <w:color w:val="366A9E"/>
            <w:sz w:val="18"/>
            <w:szCs w:val="18"/>
            <w:u w:val="single"/>
          </w:rPr>
          <w:br/>
        </w:r>
      </w:hyperlink>
      <w:r w:rsidRPr="0052106C">
        <w:rPr>
          <w:rFonts w:ascii="Arial" w:eastAsia="Times New Roman" w:hAnsi="Arial" w:cs="Arial"/>
          <w:color w:val="000000"/>
          <w:sz w:val="18"/>
          <w:szCs w:val="18"/>
        </w:rPr>
        <w:t xml:space="preserve">If (X - M) is negative, then X &lt; M resulting in a </w:t>
      </w:r>
      <w:hyperlink r:id="rId10" w:anchor="TD" w:history="1">
        <w:r w:rsidRPr="0052106C">
          <w:rPr>
            <w:rFonts w:ascii="Arial" w:eastAsia="Times New Roman" w:hAnsi="Arial" w:cs="Arial"/>
            <w:color w:val="366A9E"/>
            <w:sz w:val="18"/>
            <w:u w:val="single"/>
          </w:rPr>
          <w:t xml:space="preserve">trade deficit </w:t>
        </w:r>
        <w:r w:rsidRPr="0052106C">
          <w:rPr>
            <w:rFonts w:ascii="Arial" w:eastAsia="Times New Roman" w:hAnsi="Arial" w:cs="Arial"/>
            <w:color w:val="366A9E"/>
            <w:sz w:val="18"/>
            <w:szCs w:val="18"/>
            <w:u w:val="single"/>
          </w:rPr>
          <w:br/>
        </w:r>
      </w:hyperlink>
      <w:r w:rsidRPr="0052106C">
        <w:rPr>
          <w:rFonts w:ascii="Arial" w:eastAsia="Times New Roman" w:hAnsi="Arial" w:cs="Arial"/>
          <w:color w:val="000000"/>
          <w:sz w:val="18"/>
          <w:szCs w:val="18"/>
        </w:rPr>
        <w:t xml:space="preserve">If (X - M) is zero, then X=M results in a </w:t>
      </w:r>
      <w:hyperlink r:id="rId11" w:anchor="TS" w:history="1">
        <w:r w:rsidRPr="0052106C">
          <w:rPr>
            <w:rFonts w:ascii="Arial" w:eastAsia="Times New Roman" w:hAnsi="Arial" w:cs="Arial"/>
            <w:color w:val="366A9E"/>
            <w:sz w:val="18"/>
            <w:u w:val="single"/>
          </w:rPr>
          <w:t xml:space="preserve">trade balance </w:t>
        </w:r>
        <w:r w:rsidRPr="0052106C">
          <w:rPr>
            <w:rFonts w:ascii="Arial" w:eastAsia="Times New Roman" w:hAnsi="Arial" w:cs="Arial"/>
            <w:b/>
            <w:bCs/>
            <w:color w:val="366A9E"/>
            <w:sz w:val="18"/>
            <w:szCs w:val="18"/>
            <w:u w:val="single"/>
          </w:rPr>
          <w:br/>
        </w:r>
      </w:hyperlink>
    </w:p>
    <w:p w:rsidR="0052106C" w:rsidRPr="0052106C" w:rsidRDefault="0052106C" w:rsidP="0052106C">
      <w:pPr>
        <w:spacing w:before="100" w:beforeAutospacing="1" w:after="100" w:afterAutospacing="1" w:line="360" w:lineRule="atLeast"/>
        <w:rPr>
          <w:rFonts w:ascii="Arial" w:eastAsia="Times New Roman" w:hAnsi="Arial" w:cs="Arial"/>
          <w:color w:val="000000"/>
          <w:sz w:val="18"/>
          <w:szCs w:val="18"/>
        </w:rPr>
      </w:pPr>
      <w:hyperlink r:id="rId12" w:history="1">
        <w:r w:rsidRPr="0052106C">
          <w:rPr>
            <w:rFonts w:ascii="Arial" w:eastAsia="Times New Roman" w:hAnsi="Arial" w:cs="Arial"/>
            <w:color w:val="366A9E"/>
            <w:sz w:val="18"/>
            <w:u w:val="single"/>
          </w:rPr>
          <w:t xml:space="preserve">View an Example </w:t>
        </w:r>
        <w:r w:rsidRPr="0052106C">
          <w:rPr>
            <w:rFonts w:ascii="Arial" w:eastAsia="Times New Roman" w:hAnsi="Arial" w:cs="Arial"/>
            <w:color w:val="366A9E"/>
            <w:sz w:val="18"/>
            <w:szCs w:val="18"/>
            <w:u w:val="single"/>
          </w:rPr>
          <w:br/>
        </w:r>
      </w:hyperlink>
    </w:p>
    <w:p w:rsidR="0052106C" w:rsidRPr="0052106C" w:rsidRDefault="0052106C" w:rsidP="0052106C">
      <w:pPr>
        <w:pBdr>
          <w:top w:val="single" w:sz="6" w:space="2" w:color="777777"/>
          <w:bottom w:val="single" w:sz="6" w:space="2" w:color="777777"/>
        </w:pBdr>
        <w:shd w:val="clear" w:color="auto" w:fill="E1EFFF"/>
        <w:spacing w:before="100" w:beforeAutospacing="1" w:after="100" w:afterAutospacing="1" w:line="360" w:lineRule="atLeast"/>
        <w:jc w:val="center"/>
        <w:outlineLvl w:val="2"/>
        <w:rPr>
          <w:rFonts w:ascii="Arial" w:eastAsia="Times New Roman" w:hAnsi="Arial" w:cs="Arial"/>
          <w:b/>
          <w:bCs/>
          <w:color w:val="000000"/>
          <w:sz w:val="18"/>
          <w:szCs w:val="18"/>
        </w:rPr>
      </w:pPr>
      <w:r w:rsidRPr="0052106C">
        <w:rPr>
          <w:rFonts w:ascii="Arial" w:eastAsia="Times New Roman" w:hAnsi="Arial" w:cs="Arial"/>
          <w:b/>
          <w:bCs/>
          <w:color w:val="000000"/>
          <w:sz w:val="18"/>
          <w:szCs w:val="18"/>
        </w:rPr>
        <w:t>GDP and NDP</w:t>
      </w:r>
    </w:p>
    <w:p w:rsidR="0052106C" w:rsidRPr="0052106C" w:rsidRDefault="0052106C" w:rsidP="0052106C">
      <w:pPr>
        <w:spacing w:before="100" w:beforeAutospacing="1" w:after="100" w:afterAutospacing="1" w:line="360" w:lineRule="atLeast"/>
        <w:rPr>
          <w:rFonts w:ascii="Arial" w:eastAsia="Times New Roman" w:hAnsi="Arial" w:cs="Arial"/>
          <w:color w:val="000000"/>
          <w:sz w:val="18"/>
          <w:szCs w:val="18"/>
        </w:rPr>
      </w:pPr>
      <w:r w:rsidRPr="0052106C">
        <w:rPr>
          <w:rFonts w:ascii="Arial" w:eastAsia="Times New Roman" w:hAnsi="Arial" w:cs="Arial"/>
          <w:b/>
          <w:bCs/>
          <w:color w:val="000000"/>
          <w:sz w:val="18"/>
        </w:rPr>
        <w:t>Net Domestic Product (NDP)</w:t>
      </w:r>
      <w:r w:rsidRPr="0052106C">
        <w:rPr>
          <w:rFonts w:ascii="Arial" w:eastAsia="Times New Roman" w:hAnsi="Arial" w:cs="Arial"/>
          <w:color w:val="000000"/>
          <w:sz w:val="18"/>
          <w:szCs w:val="18"/>
        </w:rPr>
        <w:t xml:space="preserve"> is GDP minus depreciation. Since depreciation is sometimes hard to account for, GDP is often used when calculating national income.</w:t>
      </w:r>
    </w:p>
    <w:p w:rsidR="0052106C" w:rsidRPr="0052106C" w:rsidRDefault="0052106C" w:rsidP="0052106C">
      <w:pPr>
        <w:spacing w:before="100" w:beforeAutospacing="1" w:after="100" w:afterAutospacing="1" w:line="360" w:lineRule="atLeast"/>
        <w:jc w:val="center"/>
        <w:rPr>
          <w:rFonts w:ascii="Arial" w:eastAsia="Times New Roman" w:hAnsi="Arial" w:cs="Arial"/>
          <w:color w:val="000000"/>
          <w:sz w:val="18"/>
          <w:szCs w:val="18"/>
        </w:rPr>
      </w:pPr>
      <w:r w:rsidRPr="0052106C">
        <w:rPr>
          <w:rFonts w:ascii="Arial" w:eastAsia="Times New Roman" w:hAnsi="Arial" w:cs="Arial"/>
          <w:b/>
          <w:bCs/>
          <w:color w:val="000000"/>
          <w:sz w:val="18"/>
        </w:rPr>
        <w:t xml:space="preserve">NDP = GDP - total capital depreciation </w:t>
      </w:r>
    </w:p>
    <w:p w:rsidR="0052106C" w:rsidRPr="0052106C" w:rsidRDefault="0052106C" w:rsidP="0052106C">
      <w:pPr>
        <w:spacing w:before="100" w:beforeAutospacing="1" w:after="100" w:afterAutospacing="1" w:line="360" w:lineRule="atLeast"/>
        <w:rPr>
          <w:rFonts w:ascii="Arial" w:eastAsia="Times New Roman" w:hAnsi="Arial" w:cs="Arial"/>
          <w:color w:val="000000"/>
          <w:sz w:val="18"/>
          <w:szCs w:val="18"/>
        </w:rPr>
      </w:pPr>
      <w:hyperlink r:id="rId13" w:history="1">
        <w:r w:rsidRPr="0052106C">
          <w:rPr>
            <w:rFonts w:ascii="Arial" w:eastAsia="Times New Roman" w:hAnsi="Arial" w:cs="Arial"/>
            <w:color w:val="366A9E"/>
            <w:sz w:val="18"/>
            <w:szCs w:val="18"/>
            <w:u w:val="single"/>
          </w:rPr>
          <w:br/>
        </w:r>
      </w:hyperlink>
    </w:p>
    <w:p w:rsidR="0052106C" w:rsidRDefault="0052106C" w:rsidP="0052106C">
      <w:pPr>
        <w:pStyle w:val="Heading1"/>
        <w:spacing w:line="360" w:lineRule="atLeast"/>
        <w:rPr>
          <w:color w:val="000000"/>
        </w:rPr>
      </w:pPr>
      <w:r>
        <w:rPr>
          <w:color w:val="000000"/>
        </w:rPr>
        <w:lastRenderedPageBreak/>
        <w:t>Examples of Calculating GDP</w:t>
      </w:r>
    </w:p>
    <w:p w:rsidR="0052106C" w:rsidRDefault="0052106C" w:rsidP="0052106C">
      <w:pPr>
        <w:pStyle w:val="NormalWeb"/>
        <w:spacing w:line="360" w:lineRule="atLeast"/>
        <w:rPr>
          <w:rFonts w:ascii="Arial" w:hAnsi="Arial" w:cs="Arial"/>
          <w:color w:val="000000"/>
          <w:sz w:val="18"/>
          <w:szCs w:val="18"/>
        </w:rPr>
      </w:pPr>
      <w:r>
        <w:rPr>
          <w:rFonts w:ascii="Arial" w:hAnsi="Arial" w:cs="Arial"/>
          <w:color w:val="000000"/>
          <w:sz w:val="18"/>
          <w:szCs w:val="18"/>
        </w:rPr>
        <w:t xml:space="preserve">Here, we will show you the two different ways of calculating GDP using the information from different factors given in Table 1. </w:t>
      </w:r>
    </w:p>
    <w:p w:rsidR="0052106C" w:rsidRDefault="0052106C" w:rsidP="0052106C">
      <w:pPr>
        <w:pStyle w:val="Heading3"/>
        <w:spacing w:line="360" w:lineRule="atLeast"/>
      </w:pPr>
      <w:r>
        <w:t>Using the Expenditures Approach</w:t>
      </w:r>
    </w:p>
    <w:p w:rsidR="0052106C" w:rsidRDefault="0052106C" w:rsidP="0052106C">
      <w:pPr>
        <w:pStyle w:val="Heading4"/>
        <w:spacing w:line="360" w:lineRule="atLeast"/>
        <w:jc w:val="center"/>
        <w:rPr>
          <w:rFonts w:ascii="Arial" w:hAnsi="Arial" w:cs="Arial"/>
          <w:color w:val="000000"/>
        </w:rPr>
      </w:pPr>
      <w:r>
        <w:rPr>
          <w:rFonts w:ascii="Arial" w:hAnsi="Arial" w:cs="Arial"/>
          <w:color w:val="000000"/>
        </w:rPr>
        <w:t>Table 1: Expenditures</w:t>
      </w:r>
    </w:p>
    <w:tbl>
      <w:tblPr>
        <w:tblW w:w="0" w:type="auto"/>
        <w:jc w:val="center"/>
        <w:tblCellSpacing w:w="15" w:type="dxa"/>
        <w:tblBorders>
          <w:top w:val="outset" w:sz="36" w:space="0" w:color="auto"/>
          <w:left w:val="outset" w:sz="36" w:space="0" w:color="auto"/>
          <w:bottom w:val="outset" w:sz="36" w:space="0" w:color="auto"/>
          <w:right w:val="outset" w:sz="36" w:space="0" w:color="auto"/>
        </w:tblBorders>
        <w:tblCellMar>
          <w:top w:w="15" w:type="dxa"/>
          <w:left w:w="15" w:type="dxa"/>
          <w:bottom w:w="15" w:type="dxa"/>
          <w:right w:w="15" w:type="dxa"/>
        </w:tblCellMar>
        <w:tblLook w:val="04A0"/>
      </w:tblPr>
      <w:tblGrid>
        <w:gridCol w:w="2377"/>
        <w:gridCol w:w="506"/>
      </w:tblGrid>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Transfer Payments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$54</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Interest Income</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$150</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Depreciation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$36</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Wages</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$67</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Gross Private Investment (I)</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$124</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Business Profits</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$200</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Indirect Business Taxes</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$74</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Rental Income</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$75</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Net Exports (X-M)</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$18</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Net Foreign Factor Income</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$12</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Government Purchases (G)</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$156</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Household Consumption (C)</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$304</w:t>
            </w:r>
          </w:p>
        </w:tc>
      </w:tr>
    </w:tbl>
    <w:p w:rsidR="0052106C" w:rsidRDefault="0052106C" w:rsidP="0052106C">
      <w:pPr>
        <w:spacing w:line="360" w:lineRule="atLeast"/>
        <w:jc w:val="center"/>
        <w:rPr>
          <w:rFonts w:ascii="Arial" w:hAnsi="Arial" w:cs="Arial"/>
          <w:color w:val="000000"/>
          <w:sz w:val="18"/>
          <w:szCs w:val="18"/>
        </w:rPr>
      </w:pPr>
    </w:p>
    <w:p w:rsidR="0052106C" w:rsidRDefault="0052106C" w:rsidP="0052106C">
      <w:pPr>
        <w:pStyle w:val="NormalWeb"/>
        <w:spacing w:line="360" w:lineRule="atLeast"/>
        <w:rPr>
          <w:rFonts w:ascii="Arial" w:hAnsi="Arial" w:cs="Arial"/>
          <w:color w:val="000000"/>
          <w:sz w:val="18"/>
          <w:szCs w:val="18"/>
        </w:rPr>
      </w:pPr>
      <w:r>
        <w:rPr>
          <w:rFonts w:ascii="Arial" w:hAnsi="Arial" w:cs="Arial"/>
          <w:color w:val="000000"/>
          <w:sz w:val="18"/>
          <w:szCs w:val="18"/>
        </w:rPr>
        <w:t xml:space="preserve">By using the data in Table 1 we can calculate the GDP using the expenditures approach. As you can see, the table contains more data than is necessary so you have to look for the parts which make up the expenditures approach to </w:t>
      </w:r>
      <w:r>
        <w:rPr>
          <w:rFonts w:ascii="Arial" w:hAnsi="Arial" w:cs="Arial"/>
          <w:color w:val="000000"/>
          <w:sz w:val="18"/>
          <w:szCs w:val="18"/>
        </w:rPr>
        <w:lastRenderedPageBreak/>
        <w:t>calculating GDP.  The necessary data is highlighted within the table.</w:t>
      </w:r>
      <w:r>
        <w:rPr>
          <w:rFonts w:ascii="Arial" w:hAnsi="Arial" w:cs="Arial"/>
          <w:color w:val="000000"/>
          <w:sz w:val="18"/>
          <w:szCs w:val="18"/>
        </w:rPr>
        <w:br/>
        <w:t>Remember:</w:t>
      </w:r>
    </w:p>
    <w:p w:rsidR="0052106C" w:rsidRDefault="0052106C" w:rsidP="0052106C">
      <w:pPr>
        <w:spacing w:line="360" w:lineRule="atLeast"/>
        <w:jc w:val="center"/>
        <w:rPr>
          <w:rFonts w:ascii="Arial" w:hAnsi="Arial" w:cs="Arial"/>
          <w:color w:val="000000"/>
          <w:sz w:val="18"/>
          <w:szCs w:val="18"/>
        </w:rPr>
      </w:pPr>
      <w:r>
        <w:rPr>
          <w:rStyle w:val="Strong"/>
          <w:rFonts w:ascii="Arial" w:hAnsi="Arial" w:cs="Arial"/>
          <w:color w:val="000000"/>
          <w:sz w:val="18"/>
          <w:szCs w:val="18"/>
        </w:rPr>
        <w:t>GDP = C + G + I + (X - M)</w:t>
      </w:r>
      <w:r>
        <w:rPr>
          <w:rFonts w:ascii="Arial" w:hAnsi="Arial" w:cs="Arial"/>
          <w:color w:val="000000"/>
          <w:sz w:val="18"/>
          <w:szCs w:val="18"/>
        </w:rPr>
        <w:t xml:space="preserve"> </w:t>
      </w:r>
    </w:p>
    <w:p w:rsidR="0052106C" w:rsidRDefault="0052106C" w:rsidP="0052106C">
      <w:pPr>
        <w:pStyle w:val="NormalWeb"/>
        <w:spacing w:line="360" w:lineRule="atLeast"/>
        <w:rPr>
          <w:rFonts w:ascii="Arial" w:hAnsi="Arial" w:cs="Arial"/>
          <w:color w:val="000000"/>
          <w:sz w:val="18"/>
          <w:szCs w:val="18"/>
        </w:rPr>
      </w:pPr>
      <w:r>
        <w:rPr>
          <w:rFonts w:ascii="Arial" w:hAnsi="Arial" w:cs="Arial"/>
          <w:color w:val="000000"/>
          <w:sz w:val="18"/>
          <w:szCs w:val="18"/>
        </w:rPr>
        <w:t xml:space="preserve">In this case the C is represented by Household Consumption which is $304. </w:t>
      </w:r>
      <w:r>
        <w:rPr>
          <w:rFonts w:ascii="Arial" w:hAnsi="Arial" w:cs="Arial"/>
          <w:color w:val="000000"/>
          <w:sz w:val="18"/>
          <w:szCs w:val="18"/>
        </w:rPr>
        <w:br/>
        <w:t xml:space="preserve">The G refers to Government Spending which is $156. </w:t>
      </w:r>
      <w:r>
        <w:rPr>
          <w:rFonts w:ascii="Arial" w:hAnsi="Arial" w:cs="Arial"/>
          <w:color w:val="000000"/>
          <w:sz w:val="18"/>
          <w:szCs w:val="18"/>
        </w:rPr>
        <w:br/>
        <w:t xml:space="preserve"> I </w:t>
      </w:r>
      <w:proofErr w:type="gramStart"/>
      <w:r>
        <w:rPr>
          <w:rFonts w:ascii="Arial" w:hAnsi="Arial" w:cs="Arial"/>
          <w:color w:val="000000"/>
          <w:sz w:val="18"/>
          <w:szCs w:val="18"/>
        </w:rPr>
        <w:t>is</w:t>
      </w:r>
      <w:proofErr w:type="gramEnd"/>
      <w:r>
        <w:rPr>
          <w:rFonts w:ascii="Arial" w:hAnsi="Arial" w:cs="Arial"/>
          <w:color w:val="000000"/>
          <w:sz w:val="18"/>
          <w:szCs w:val="18"/>
        </w:rPr>
        <w:t xml:space="preserve"> gross private investment and is $124. </w:t>
      </w:r>
      <w:r>
        <w:rPr>
          <w:rFonts w:ascii="Arial" w:hAnsi="Arial" w:cs="Arial"/>
          <w:color w:val="000000"/>
          <w:sz w:val="18"/>
          <w:szCs w:val="18"/>
        </w:rPr>
        <w:br/>
        <w:t xml:space="preserve"> (X - M) is the net exports and in the table is shown to be $18. </w:t>
      </w:r>
      <w:r>
        <w:rPr>
          <w:rFonts w:ascii="Arial" w:hAnsi="Arial" w:cs="Arial"/>
          <w:color w:val="000000"/>
          <w:sz w:val="18"/>
          <w:szCs w:val="18"/>
        </w:rPr>
        <w:br/>
      </w:r>
      <w:r>
        <w:rPr>
          <w:rFonts w:ascii="Arial" w:hAnsi="Arial" w:cs="Arial"/>
          <w:color w:val="000000"/>
          <w:sz w:val="18"/>
          <w:szCs w:val="18"/>
        </w:rPr>
        <w:br/>
        <w:t xml:space="preserve">Therefore: </w:t>
      </w:r>
    </w:p>
    <w:p w:rsidR="0052106C" w:rsidRDefault="0052106C" w:rsidP="0052106C">
      <w:pPr>
        <w:spacing w:line="360" w:lineRule="atLeast"/>
        <w:jc w:val="center"/>
        <w:rPr>
          <w:rFonts w:ascii="Arial" w:hAnsi="Arial" w:cs="Arial"/>
          <w:color w:val="000000"/>
          <w:sz w:val="18"/>
          <w:szCs w:val="18"/>
        </w:rPr>
      </w:pPr>
      <w:r>
        <w:rPr>
          <w:rStyle w:val="Strong"/>
          <w:rFonts w:ascii="Arial" w:hAnsi="Arial" w:cs="Arial"/>
          <w:color w:val="000000"/>
          <w:sz w:val="18"/>
          <w:szCs w:val="18"/>
        </w:rPr>
        <w:t>GDP = $304 + $156 + $124</w:t>
      </w:r>
      <w:r>
        <w:rPr>
          <w:rStyle w:val="Strong"/>
          <w:rFonts w:ascii="Arial" w:hAnsi="Arial" w:cs="Arial"/>
          <w:color w:val="FF0000"/>
          <w:sz w:val="18"/>
          <w:szCs w:val="18"/>
        </w:rPr>
        <w:t xml:space="preserve"> </w:t>
      </w:r>
      <w:r>
        <w:rPr>
          <w:rStyle w:val="Strong"/>
          <w:rFonts w:ascii="Arial" w:hAnsi="Arial" w:cs="Arial"/>
          <w:color w:val="000000"/>
          <w:sz w:val="18"/>
          <w:szCs w:val="18"/>
        </w:rPr>
        <w:t>+ $18</w:t>
      </w:r>
    </w:p>
    <w:p w:rsidR="0052106C" w:rsidRDefault="0052106C" w:rsidP="0052106C">
      <w:pPr>
        <w:spacing w:line="360" w:lineRule="atLeast"/>
        <w:rPr>
          <w:rFonts w:ascii="Arial" w:hAnsi="Arial" w:cs="Arial"/>
          <w:color w:val="000000"/>
          <w:sz w:val="18"/>
          <w:szCs w:val="18"/>
        </w:rPr>
      </w:pPr>
    </w:p>
    <w:p w:rsidR="0052106C" w:rsidRDefault="0052106C" w:rsidP="0052106C">
      <w:pPr>
        <w:spacing w:line="360" w:lineRule="atLeast"/>
        <w:jc w:val="center"/>
        <w:rPr>
          <w:rFonts w:ascii="Arial" w:hAnsi="Arial" w:cs="Arial"/>
          <w:color w:val="000000"/>
          <w:sz w:val="18"/>
          <w:szCs w:val="18"/>
        </w:rPr>
      </w:pPr>
      <w:r>
        <w:rPr>
          <w:rStyle w:val="Strong"/>
          <w:rFonts w:ascii="Arial" w:hAnsi="Arial" w:cs="Arial"/>
          <w:color w:val="000000"/>
          <w:sz w:val="18"/>
          <w:szCs w:val="18"/>
        </w:rPr>
        <w:t>GDP = $602</w:t>
      </w:r>
      <w:r>
        <w:rPr>
          <w:rFonts w:ascii="Arial" w:hAnsi="Arial" w:cs="Arial"/>
          <w:color w:val="000000"/>
          <w:sz w:val="18"/>
          <w:szCs w:val="18"/>
        </w:rPr>
        <w:t> </w:t>
      </w:r>
    </w:p>
    <w:p w:rsidR="0052106C" w:rsidRDefault="0052106C" w:rsidP="0052106C">
      <w:pPr>
        <w:spacing w:line="360" w:lineRule="atLeast"/>
        <w:jc w:val="center"/>
        <w:rPr>
          <w:rFonts w:ascii="Arial" w:hAnsi="Arial" w:cs="Arial"/>
          <w:color w:val="000000"/>
          <w:sz w:val="18"/>
          <w:szCs w:val="18"/>
        </w:rPr>
      </w:pPr>
    </w:p>
    <w:p w:rsidR="0052106C" w:rsidRPr="0052106C" w:rsidRDefault="0052106C" w:rsidP="0052106C">
      <w:pPr>
        <w:pStyle w:val="NormalWeb"/>
        <w:spacing w:line="360" w:lineRule="atLeast"/>
        <w:jc w:val="center"/>
        <w:rPr>
          <w:rFonts w:ascii="Arial" w:hAnsi="Arial" w:cs="Arial"/>
          <w:color w:val="000000"/>
          <w:sz w:val="18"/>
          <w:szCs w:val="18"/>
        </w:rPr>
      </w:pPr>
      <w:r w:rsidRPr="0052106C">
        <w:rPr>
          <w:rFonts w:ascii="Arial" w:hAnsi="Arial" w:cs="Arial"/>
          <w:color w:val="000000"/>
          <w:sz w:val="18"/>
          <w:szCs w:val="18"/>
        </w:rPr>
        <w:t>Source:    http://www.econport.org/content/handbook/NatIncAccount/CalculatingGDP</w:t>
      </w:r>
    </w:p>
    <w:p w:rsidR="0052106C" w:rsidRDefault="0052106C">
      <w:pPr>
        <w:rPr>
          <w:rFonts w:ascii="Arial" w:eastAsia="Times New Roman" w:hAnsi="Arial" w:cs="Arial"/>
          <w:color w:val="000000"/>
          <w:sz w:val="18"/>
          <w:szCs w:val="18"/>
        </w:rPr>
      </w:pPr>
      <w:r>
        <w:rPr>
          <w:rFonts w:ascii="Arial" w:hAnsi="Arial" w:cs="Arial"/>
          <w:color w:val="000000"/>
          <w:sz w:val="18"/>
          <w:szCs w:val="18"/>
        </w:rPr>
        <w:br w:type="page"/>
      </w:r>
    </w:p>
    <w:p w:rsidR="0052106C" w:rsidRDefault="0052106C" w:rsidP="0052106C">
      <w:pPr>
        <w:pStyle w:val="NormalWeb"/>
        <w:spacing w:line="360" w:lineRule="atLeast"/>
        <w:rPr>
          <w:rFonts w:ascii="Arial" w:hAnsi="Arial" w:cs="Arial"/>
          <w:color w:val="000000"/>
          <w:sz w:val="18"/>
          <w:szCs w:val="18"/>
        </w:rPr>
      </w:pPr>
    </w:p>
    <w:p w:rsidR="0052106C" w:rsidRDefault="0052106C">
      <w:pPr>
        <w:rPr>
          <w:rFonts w:ascii="Arial" w:eastAsia="Times New Roman" w:hAnsi="Arial" w:cs="Arial"/>
          <w:color w:val="000000"/>
          <w:sz w:val="18"/>
          <w:szCs w:val="18"/>
        </w:rPr>
      </w:pPr>
      <w:r>
        <w:rPr>
          <w:rFonts w:ascii="Arial" w:hAnsi="Arial" w:cs="Arial"/>
          <w:color w:val="000000"/>
          <w:sz w:val="18"/>
          <w:szCs w:val="18"/>
        </w:rPr>
        <w:br w:type="page"/>
      </w:r>
    </w:p>
    <w:p w:rsidR="0052106C" w:rsidRDefault="0052106C" w:rsidP="0052106C">
      <w:pPr>
        <w:pStyle w:val="Heading1"/>
        <w:spacing w:line="360" w:lineRule="atLeast"/>
        <w:rPr>
          <w:color w:val="000000"/>
        </w:rPr>
      </w:pPr>
      <w:r>
        <w:rPr>
          <w:color w:val="000000"/>
        </w:rPr>
        <w:lastRenderedPageBreak/>
        <w:t>Income Approach to Calculating GDP</w:t>
      </w:r>
    </w:p>
    <w:p w:rsidR="0052106C" w:rsidRDefault="0052106C" w:rsidP="0052106C">
      <w:pPr>
        <w:pStyle w:val="NormalWeb"/>
        <w:spacing w:line="360" w:lineRule="atLeast"/>
        <w:rPr>
          <w:rFonts w:ascii="Arial" w:hAnsi="Arial" w:cs="Arial"/>
          <w:color w:val="000000"/>
          <w:sz w:val="18"/>
          <w:szCs w:val="18"/>
        </w:rPr>
      </w:pPr>
      <w:r>
        <w:rPr>
          <w:rFonts w:ascii="Arial" w:hAnsi="Arial" w:cs="Arial"/>
          <w:color w:val="000000"/>
          <w:sz w:val="18"/>
          <w:szCs w:val="18"/>
        </w:rPr>
        <w:t xml:space="preserve">This approach calculates National Income, NI. NI is the sum of the following components: </w:t>
      </w:r>
      <w:r>
        <w:rPr>
          <w:rFonts w:ascii="Arial" w:hAnsi="Arial" w:cs="Arial"/>
          <w:color w:val="000000"/>
          <w:sz w:val="18"/>
          <w:szCs w:val="18"/>
        </w:rPr>
        <w:br/>
      </w:r>
      <w:r>
        <w:rPr>
          <w:rFonts w:ascii="Arial" w:hAnsi="Arial" w:cs="Arial"/>
          <w:color w:val="000000"/>
          <w:sz w:val="18"/>
          <w:szCs w:val="18"/>
        </w:rPr>
        <w:br/>
      </w:r>
      <w:r>
        <w:rPr>
          <w:rStyle w:val="Strong"/>
          <w:rFonts w:ascii="Arial" w:hAnsi="Arial" w:cs="Arial"/>
          <w:color w:val="000000"/>
          <w:sz w:val="18"/>
          <w:szCs w:val="18"/>
        </w:rPr>
        <w:t>Labor Income (W</w:t>
      </w:r>
      <w:proofErr w:type="gramStart"/>
      <w:r>
        <w:rPr>
          <w:rStyle w:val="Strong"/>
          <w:rFonts w:ascii="Arial" w:hAnsi="Arial" w:cs="Arial"/>
          <w:color w:val="000000"/>
          <w:sz w:val="18"/>
          <w:szCs w:val="18"/>
        </w:rPr>
        <w:t>)</w:t>
      </w:r>
      <w:proofErr w:type="gramEnd"/>
      <w:r>
        <w:rPr>
          <w:rFonts w:ascii="Arial" w:hAnsi="Arial" w:cs="Arial"/>
          <w:b/>
          <w:bCs/>
          <w:color w:val="000000"/>
          <w:sz w:val="18"/>
          <w:szCs w:val="18"/>
        </w:rPr>
        <w:br/>
      </w:r>
      <w:r>
        <w:rPr>
          <w:rStyle w:val="Strong"/>
          <w:rFonts w:ascii="Arial" w:hAnsi="Arial" w:cs="Arial"/>
          <w:color w:val="000000"/>
          <w:sz w:val="18"/>
          <w:szCs w:val="18"/>
        </w:rPr>
        <w:t>Rental Income (R)</w:t>
      </w:r>
      <w:r>
        <w:rPr>
          <w:rFonts w:ascii="Arial" w:hAnsi="Arial" w:cs="Arial"/>
          <w:b/>
          <w:bCs/>
          <w:color w:val="000000"/>
          <w:sz w:val="18"/>
          <w:szCs w:val="18"/>
        </w:rPr>
        <w:br/>
      </w:r>
      <w:r>
        <w:rPr>
          <w:rStyle w:val="Strong"/>
          <w:rFonts w:ascii="Arial" w:hAnsi="Arial" w:cs="Arial"/>
          <w:color w:val="000000"/>
          <w:sz w:val="18"/>
          <w:szCs w:val="18"/>
        </w:rPr>
        <w:t>Interest Income (</w:t>
      </w:r>
      <w:proofErr w:type="spellStart"/>
      <w:r>
        <w:rPr>
          <w:rStyle w:val="Strong"/>
          <w:rFonts w:ascii="Arial" w:hAnsi="Arial" w:cs="Arial"/>
          <w:color w:val="000000"/>
          <w:sz w:val="18"/>
          <w:szCs w:val="18"/>
        </w:rPr>
        <w:t>i</w:t>
      </w:r>
      <w:proofErr w:type="spellEnd"/>
      <w:r>
        <w:rPr>
          <w:rStyle w:val="Strong"/>
          <w:rFonts w:ascii="Arial" w:hAnsi="Arial" w:cs="Arial"/>
          <w:color w:val="000000"/>
          <w:sz w:val="18"/>
          <w:szCs w:val="18"/>
        </w:rPr>
        <w:t>)</w:t>
      </w:r>
      <w:r>
        <w:rPr>
          <w:rFonts w:ascii="Arial" w:hAnsi="Arial" w:cs="Arial"/>
          <w:b/>
          <w:bCs/>
          <w:color w:val="000000"/>
          <w:sz w:val="18"/>
          <w:szCs w:val="18"/>
        </w:rPr>
        <w:br/>
      </w:r>
      <w:r>
        <w:rPr>
          <w:rStyle w:val="Strong"/>
          <w:rFonts w:ascii="Arial" w:hAnsi="Arial" w:cs="Arial"/>
          <w:color w:val="000000"/>
          <w:sz w:val="18"/>
          <w:szCs w:val="18"/>
        </w:rPr>
        <w:t>Profits (PR)</w:t>
      </w:r>
      <w:r>
        <w:rPr>
          <w:rFonts w:ascii="Arial" w:hAnsi="Arial" w:cs="Arial"/>
          <w:color w:val="000000"/>
          <w:sz w:val="18"/>
          <w:szCs w:val="18"/>
        </w:rPr>
        <w:br/>
      </w:r>
      <w:r>
        <w:rPr>
          <w:rFonts w:ascii="Arial" w:hAnsi="Arial" w:cs="Arial"/>
          <w:color w:val="000000"/>
          <w:sz w:val="18"/>
          <w:szCs w:val="18"/>
        </w:rPr>
        <w:br/>
      </w:r>
      <w:r>
        <w:rPr>
          <w:rStyle w:val="Strong"/>
          <w:rFonts w:ascii="Arial" w:hAnsi="Arial" w:cs="Arial"/>
          <w:color w:val="000000"/>
          <w:sz w:val="18"/>
          <w:szCs w:val="18"/>
        </w:rPr>
        <w:t xml:space="preserve">NI = W + R + </w:t>
      </w:r>
      <w:proofErr w:type="spellStart"/>
      <w:r>
        <w:rPr>
          <w:rStyle w:val="Strong"/>
          <w:rFonts w:ascii="Arial" w:hAnsi="Arial" w:cs="Arial"/>
          <w:color w:val="000000"/>
          <w:sz w:val="18"/>
          <w:szCs w:val="18"/>
        </w:rPr>
        <w:t>i</w:t>
      </w:r>
      <w:proofErr w:type="spellEnd"/>
      <w:r>
        <w:rPr>
          <w:rStyle w:val="Strong"/>
          <w:rFonts w:ascii="Arial" w:hAnsi="Arial" w:cs="Arial"/>
          <w:color w:val="000000"/>
          <w:sz w:val="18"/>
          <w:szCs w:val="18"/>
        </w:rPr>
        <w:t xml:space="preserve"> + PR </w:t>
      </w:r>
    </w:p>
    <w:p w:rsidR="0052106C" w:rsidRDefault="0052106C" w:rsidP="0052106C">
      <w:pPr>
        <w:pStyle w:val="NormalWeb"/>
        <w:spacing w:line="360" w:lineRule="atLeast"/>
        <w:rPr>
          <w:rFonts w:ascii="Arial" w:hAnsi="Arial" w:cs="Arial"/>
          <w:color w:val="000000"/>
          <w:sz w:val="18"/>
          <w:szCs w:val="18"/>
        </w:rPr>
      </w:pPr>
      <w:r>
        <w:rPr>
          <w:rStyle w:val="Strong"/>
          <w:rFonts w:ascii="Arial" w:hAnsi="Arial" w:cs="Arial"/>
          <w:color w:val="000000"/>
          <w:sz w:val="18"/>
          <w:szCs w:val="18"/>
        </w:rPr>
        <w:t xml:space="preserve">Labor Income (W): </w:t>
      </w:r>
      <w:r>
        <w:rPr>
          <w:rFonts w:ascii="Arial" w:hAnsi="Arial" w:cs="Arial"/>
          <w:b/>
          <w:bCs/>
          <w:color w:val="000000"/>
          <w:sz w:val="18"/>
          <w:szCs w:val="18"/>
        </w:rPr>
        <w:br/>
      </w:r>
      <w:r>
        <w:rPr>
          <w:rFonts w:ascii="Arial" w:hAnsi="Arial" w:cs="Arial"/>
          <w:color w:val="000000"/>
          <w:sz w:val="18"/>
          <w:szCs w:val="18"/>
        </w:rPr>
        <w:t xml:space="preserve">Salaries, wages, and fringe benefits such as health or retirement. This also includes unemployment insurance and government taxes for Social Security. </w:t>
      </w:r>
      <w:r>
        <w:rPr>
          <w:rFonts w:ascii="Arial" w:hAnsi="Arial" w:cs="Arial"/>
          <w:color w:val="000000"/>
          <w:sz w:val="18"/>
          <w:szCs w:val="18"/>
        </w:rPr>
        <w:br/>
      </w:r>
      <w:r>
        <w:rPr>
          <w:rFonts w:ascii="Arial" w:hAnsi="Arial" w:cs="Arial"/>
          <w:color w:val="000000"/>
          <w:sz w:val="18"/>
          <w:szCs w:val="18"/>
        </w:rPr>
        <w:br/>
      </w:r>
      <w:r>
        <w:rPr>
          <w:rStyle w:val="Strong"/>
          <w:rFonts w:ascii="Arial" w:hAnsi="Arial" w:cs="Arial"/>
          <w:color w:val="000000"/>
          <w:sz w:val="18"/>
          <w:szCs w:val="18"/>
        </w:rPr>
        <w:t xml:space="preserve">Rental Income (R): </w:t>
      </w:r>
      <w:r>
        <w:rPr>
          <w:rFonts w:ascii="Arial" w:hAnsi="Arial" w:cs="Arial"/>
          <w:b/>
          <w:bCs/>
          <w:color w:val="000000"/>
          <w:sz w:val="18"/>
          <w:szCs w:val="18"/>
        </w:rPr>
        <w:br/>
      </w:r>
      <w:r>
        <w:rPr>
          <w:rFonts w:ascii="Arial" w:hAnsi="Arial" w:cs="Arial"/>
          <w:color w:val="000000"/>
          <w:sz w:val="18"/>
          <w:szCs w:val="18"/>
        </w:rPr>
        <w:t xml:space="preserve">This is income received from property received by households. Royalties from patents, copyrights and assets as well as </w:t>
      </w:r>
      <w:hyperlink r:id="rId14" w:anchor="IR" w:history="1">
        <w:r>
          <w:rPr>
            <w:rStyle w:val="Hyperlink"/>
          </w:rPr>
          <w:t>imputed rent</w:t>
        </w:r>
      </w:hyperlink>
      <w:r>
        <w:rPr>
          <w:rFonts w:ascii="Arial" w:hAnsi="Arial" w:cs="Arial"/>
          <w:color w:val="000000"/>
          <w:sz w:val="18"/>
          <w:szCs w:val="18"/>
        </w:rPr>
        <w:t xml:space="preserve"> are included. </w:t>
      </w:r>
      <w:r>
        <w:rPr>
          <w:rFonts w:ascii="Arial" w:hAnsi="Arial" w:cs="Arial"/>
          <w:color w:val="000000"/>
          <w:sz w:val="18"/>
          <w:szCs w:val="18"/>
        </w:rPr>
        <w:br/>
      </w:r>
      <w:r>
        <w:rPr>
          <w:rFonts w:ascii="Arial" w:hAnsi="Arial" w:cs="Arial"/>
          <w:color w:val="000000"/>
          <w:sz w:val="18"/>
          <w:szCs w:val="18"/>
        </w:rPr>
        <w:br/>
      </w:r>
      <w:proofErr w:type="gramStart"/>
      <w:r>
        <w:rPr>
          <w:rStyle w:val="Strong"/>
          <w:rFonts w:ascii="Arial" w:hAnsi="Arial" w:cs="Arial"/>
          <w:color w:val="000000"/>
          <w:sz w:val="18"/>
          <w:szCs w:val="18"/>
        </w:rPr>
        <w:t>Interest Income (</w:t>
      </w:r>
      <w:proofErr w:type="spellStart"/>
      <w:r>
        <w:rPr>
          <w:rStyle w:val="Strong"/>
          <w:rFonts w:ascii="Arial" w:hAnsi="Arial" w:cs="Arial"/>
          <w:color w:val="000000"/>
          <w:sz w:val="18"/>
          <w:szCs w:val="18"/>
        </w:rPr>
        <w:t>i</w:t>
      </w:r>
      <w:proofErr w:type="spellEnd"/>
      <w:r>
        <w:rPr>
          <w:rStyle w:val="Strong"/>
          <w:rFonts w:ascii="Arial" w:hAnsi="Arial" w:cs="Arial"/>
          <w:color w:val="000000"/>
          <w:sz w:val="18"/>
          <w:szCs w:val="18"/>
        </w:rPr>
        <w:t xml:space="preserve">): </w:t>
      </w:r>
      <w:r>
        <w:rPr>
          <w:rFonts w:ascii="Arial" w:hAnsi="Arial" w:cs="Arial"/>
          <w:b/>
          <w:bCs/>
          <w:color w:val="000000"/>
          <w:sz w:val="18"/>
          <w:szCs w:val="18"/>
        </w:rPr>
        <w:br/>
      </w:r>
      <w:r>
        <w:rPr>
          <w:rFonts w:ascii="Arial" w:hAnsi="Arial" w:cs="Arial"/>
          <w:color w:val="000000"/>
          <w:sz w:val="18"/>
          <w:szCs w:val="18"/>
        </w:rPr>
        <w:t>Income received by households through the lending of their money to corporations and business firms.</w:t>
      </w:r>
      <w:proofErr w:type="gramEnd"/>
      <w:r>
        <w:rPr>
          <w:rFonts w:ascii="Arial" w:hAnsi="Arial" w:cs="Arial"/>
          <w:color w:val="000000"/>
          <w:sz w:val="18"/>
          <w:szCs w:val="18"/>
        </w:rPr>
        <w:t xml:space="preserve"> Government and household interest payments are not included in the national income. </w:t>
      </w:r>
      <w:r>
        <w:rPr>
          <w:rFonts w:ascii="Arial" w:hAnsi="Arial" w:cs="Arial"/>
          <w:color w:val="000000"/>
          <w:sz w:val="18"/>
          <w:szCs w:val="18"/>
        </w:rPr>
        <w:br/>
      </w:r>
      <w:r>
        <w:rPr>
          <w:rFonts w:ascii="Arial" w:hAnsi="Arial" w:cs="Arial"/>
          <w:color w:val="000000"/>
          <w:sz w:val="18"/>
          <w:szCs w:val="18"/>
        </w:rPr>
        <w:br/>
      </w:r>
      <w:r>
        <w:rPr>
          <w:rStyle w:val="Strong"/>
          <w:rFonts w:ascii="Arial" w:hAnsi="Arial" w:cs="Arial"/>
          <w:color w:val="000000"/>
          <w:sz w:val="18"/>
          <w:szCs w:val="18"/>
        </w:rPr>
        <w:t xml:space="preserve">Profits (PR): </w:t>
      </w:r>
      <w:r>
        <w:rPr>
          <w:rFonts w:ascii="Arial" w:hAnsi="Arial" w:cs="Arial"/>
          <w:b/>
          <w:bCs/>
          <w:color w:val="000000"/>
          <w:sz w:val="18"/>
          <w:szCs w:val="18"/>
        </w:rPr>
        <w:br/>
      </w:r>
      <w:r>
        <w:rPr>
          <w:rFonts w:ascii="Arial" w:hAnsi="Arial" w:cs="Arial"/>
          <w:color w:val="000000"/>
          <w:sz w:val="18"/>
          <w:szCs w:val="18"/>
        </w:rPr>
        <w:t xml:space="preserve">The amount firms have left after paying their rent, interest on debt, and employee compensation. GDP calculation involves </w:t>
      </w:r>
      <w:hyperlink r:id="rId15" w:anchor="AP" w:history="1">
        <w:r>
          <w:rPr>
            <w:rStyle w:val="Hyperlink"/>
          </w:rPr>
          <w:t>accounting profit</w:t>
        </w:r>
      </w:hyperlink>
      <w:r>
        <w:rPr>
          <w:rFonts w:ascii="Arial" w:hAnsi="Arial" w:cs="Arial"/>
          <w:color w:val="000000"/>
          <w:sz w:val="18"/>
          <w:szCs w:val="18"/>
        </w:rPr>
        <w:t xml:space="preserve"> and not </w:t>
      </w:r>
      <w:hyperlink r:id="rId16" w:anchor="EP" w:history="1">
        <w:r>
          <w:rPr>
            <w:rStyle w:val="Hyperlink"/>
          </w:rPr>
          <w:t>economic profit</w:t>
        </w:r>
      </w:hyperlink>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Pr>
        <w:br/>
      </w:r>
      <w:hyperlink r:id="rId17" w:anchor="incomeexample" w:history="1">
        <w:r>
          <w:rPr>
            <w:rStyle w:val="Hyperlink"/>
          </w:rPr>
          <w:t>View an Example</w:t>
        </w:r>
        <w:r>
          <w:rPr>
            <w:rFonts w:ascii="Arial" w:hAnsi="Arial" w:cs="Arial"/>
            <w:color w:val="366A9E"/>
            <w:sz w:val="18"/>
            <w:szCs w:val="18"/>
            <w:u w:val="single"/>
          </w:rPr>
          <w:br/>
        </w:r>
      </w:hyperlink>
      <w:r>
        <w:rPr>
          <w:rFonts w:ascii="Arial" w:hAnsi="Arial" w:cs="Arial"/>
          <w:color w:val="000000"/>
          <w:sz w:val="18"/>
          <w:szCs w:val="18"/>
        </w:rPr>
        <w:br/>
      </w:r>
      <w:hyperlink r:id="rId18" w:history="1">
        <w:r>
          <w:rPr>
            <w:rFonts w:ascii="Arial" w:hAnsi="Arial" w:cs="Arial"/>
            <w:b/>
            <w:bCs/>
            <w:color w:val="366A9E"/>
            <w:sz w:val="18"/>
            <w:szCs w:val="18"/>
            <w:u w:val="single"/>
          </w:rPr>
          <w:br/>
        </w:r>
      </w:hyperlink>
    </w:p>
    <w:p w:rsidR="0052106C" w:rsidRDefault="0052106C" w:rsidP="0052106C">
      <w:pPr>
        <w:pStyle w:val="NormalWeb"/>
        <w:spacing w:line="360" w:lineRule="atLeast"/>
        <w:rPr>
          <w:rFonts w:ascii="Arial" w:hAnsi="Arial" w:cs="Arial"/>
          <w:color w:val="000000"/>
          <w:sz w:val="18"/>
          <w:szCs w:val="18"/>
        </w:rPr>
      </w:pPr>
    </w:p>
    <w:p w:rsidR="0052106C" w:rsidRDefault="0052106C" w:rsidP="0052106C">
      <w:pPr>
        <w:pStyle w:val="NormalWeb"/>
        <w:spacing w:line="360" w:lineRule="atLeast"/>
        <w:rPr>
          <w:rFonts w:ascii="Arial" w:hAnsi="Arial" w:cs="Arial"/>
          <w:color w:val="000000"/>
          <w:sz w:val="18"/>
          <w:szCs w:val="18"/>
        </w:rPr>
      </w:pPr>
      <w:r>
        <w:rPr>
          <w:rFonts w:ascii="Arial" w:hAnsi="Arial" w:cs="Arial"/>
          <w:color w:val="000000"/>
          <w:sz w:val="18"/>
          <w:szCs w:val="18"/>
        </w:rPr>
        <w:t>\</w:t>
      </w:r>
    </w:p>
    <w:p w:rsidR="0052106C" w:rsidRDefault="0052106C" w:rsidP="0052106C">
      <w:pPr>
        <w:pStyle w:val="Heading3"/>
        <w:spacing w:line="360" w:lineRule="atLeast"/>
      </w:pPr>
      <w:bookmarkStart w:id="0" w:name="incomeexample"/>
      <w:bookmarkEnd w:id="0"/>
      <w:r>
        <w:lastRenderedPageBreak/>
        <w:t xml:space="preserve">Using the Income Approach </w:t>
      </w:r>
    </w:p>
    <w:p w:rsidR="0052106C" w:rsidRDefault="0052106C" w:rsidP="0052106C">
      <w:pPr>
        <w:pStyle w:val="NormalWeb"/>
        <w:spacing w:line="360" w:lineRule="atLeast"/>
        <w:rPr>
          <w:rFonts w:ascii="Arial" w:hAnsi="Arial" w:cs="Arial"/>
          <w:color w:val="000000"/>
          <w:sz w:val="18"/>
          <w:szCs w:val="18"/>
        </w:rPr>
      </w:pPr>
      <w:r>
        <w:rPr>
          <w:rFonts w:ascii="Arial" w:hAnsi="Arial" w:cs="Arial"/>
          <w:color w:val="000000"/>
          <w:sz w:val="18"/>
          <w:szCs w:val="18"/>
        </w:rPr>
        <w:t>Table 1 also contains the data necessary to calculate GDP using the income approach.</w:t>
      </w:r>
    </w:p>
    <w:p w:rsidR="0052106C" w:rsidRDefault="0052106C" w:rsidP="0052106C">
      <w:pPr>
        <w:spacing w:line="360" w:lineRule="atLeast"/>
        <w:jc w:val="center"/>
        <w:rPr>
          <w:rFonts w:ascii="Arial" w:hAnsi="Arial" w:cs="Arial"/>
          <w:color w:val="000000"/>
          <w:sz w:val="18"/>
          <w:szCs w:val="18"/>
        </w:rPr>
      </w:pPr>
      <w:r>
        <w:rPr>
          <w:rStyle w:val="Strong"/>
          <w:rFonts w:ascii="Arial" w:hAnsi="Arial" w:cs="Arial"/>
          <w:color w:val="000000"/>
          <w:sz w:val="18"/>
          <w:szCs w:val="18"/>
        </w:rPr>
        <w:t>Table 1: Income</w:t>
      </w:r>
    </w:p>
    <w:tbl>
      <w:tblPr>
        <w:tblW w:w="0" w:type="auto"/>
        <w:jc w:val="center"/>
        <w:tblCellSpacing w:w="15" w:type="dxa"/>
        <w:tblBorders>
          <w:top w:val="outset" w:sz="36" w:space="0" w:color="auto"/>
          <w:left w:val="outset" w:sz="36" w:space="0" w:color="auto"/>
          <w:bottom w:val="outset" w:sz="36" w:space="0" w:color="auto"/>
          <w:right w:val="outset" w:sz="36" w:space="0" w:color="auto"/>
        </w:tblBorders>
        <w:tblCellMar>
          <w:top w:w="15" w:type="dxa"/>
          <w:left w:w="15" w:type="dxa"/>
          <w:bottom w:w="15" w:type="dxa"/>
          <w:right w:w="15" w:type="dxa"/>
        </w:tblCellMar>
        <w:tblLook w:val="04A0"/>
      </w:tblPr>
      <w:tblGrid>
        <w:gridCol w:w="2246"/>
        <w:gridCol w:w="506"/>
      </w:tblGrid>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Transfer Payments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$54</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Interest Income (</w:t>
            </w:r>
            <w:proofErr w:type="spellStart"/>
            <w:r>
              <w:rPr>
                <w:rFonts w:ascii="Arial" w:hAnsi="Arial" w:cs="Arial"/>
                <w:color w:val="000000"/>
                <w:sz w:val="18"/>
                <w:szCs w:val="18"/>
              </w:rPr>
              <w:t>i</w:t>
            </w:r>
            <w:proofErr w:type="spellEnd"/>
            <w:r>
              <w:rPr>
                <w:rFonts w:ascii="Arial" w:hAnsi="Arial" w:cs="Arial"/>
                <w:color w:val="000000"/>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$150</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Depreciation</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$36</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Wages (W)</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$67</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Gross Private Investment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$124</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Business Profits (PR)</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$200</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Indirect Business Taxes</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$74</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Rental Income (R)</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$75</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Net Exports</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$18</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Net Foreign Factor Income</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$12</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Government Purchases</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$156</w:t>
            </w:r>
          </w:p>
        </w:tc>
      </w:tr>
      <w:tr w:rsidR="0052106C" w:rsidTr="005210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Household Consumption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52106C" w:rsidRDefault="0052106C">
            <w:pPr>
              <w:spacing w:line="360" w:lineRule="atLeast"/>
              <w:rPr>
                <w:rFonts w:ascii="Arial" w:hAnsi="Arial" w:cs="Arial"/>
                <w:color w:val="000000"/>
                <w:sz w:val="18"/>
                <w:szCs w:val="18"/>
              </w:rPr>
            </w:pPr>
            <w:r>
              <w:rPr>
                <w:rFonts w:ascii="Arial" w:hAnsi="Arial" w:cs="Arial"/>
                <w:color w:val="000000"/>
                <w:sz w:val="18"/>
                <w:szCs w:val="18"/>
              </w:rPr>
              <w:t>$304</w:t>
            </w:r>
          </w:p>
        </w:tc>
      </w:tr>
    </w:tbl>
    <w:p w:rsidR="0052106C" w:rsidRDefault="0052106C" w:rsidP="0052106C">
      <w:pPr>
        <w:spacing w:after="240" w:line="360" w:lineRule="atLeast"/>
        <w:rPr>
          <w:rFonts w:ascii="Arial" w:hAnsi="Arial" w:cs="Arial"/>
          <w:color w:val="000000"/>
          <w:sz w:val="18"/>
          <w:szCs w:val="18"/>
        </w:rPr>
      </w:pPr>
    </w:p>
    <w:p w:rsidR="0052106C" w:rsidRDefault="0052106C" w:rsidP="0052106C">
      <w:pPr>
        <w:pStyle w:val="NormalWeb"/>
        <w:spacing w:line="360" w:lineRule="atLeast"/>
        <w:rPr>
          <w:rFonts w:ascii="Arial" w:hAnsi="Arial" w:cs="Arial"/>
          <w:color w:val="000000"/>
          <w:sz w:val="18"/>
          <w:szCs w:val="18"/>
        </w:rPr>
      </w:pPr>
      <w:r>
        <w:rPr>
          <w:rFonts w:ascii="Arial" w:hAnsi="Arial" w:cs="Arial"/>
          <w:color w:val="000000"/>
          <w:sz w:val="18"/>
          <w:szCs w:val="18"/>
        </w:rPr>
        <w:t xml:space="preserve">In this case we use the formula: </w:t>
      </w:r>
    </w:p>
    <w:p w:rsidR="0052106C" w:rsidRDefault="0052106C" w:rsidP="0052106C">
      <w:pPr>
        <w:spacing w:after="240" w:line="360" w:lineRule="atLeast"/>
        <w:jc w:val="center"/>
        <w:rPr>
          <w:rFonts w:ascii="Arial" w:hAnsi="Arial" w:cs="Arial"/>
          <w:color w:val="000000"/>
          <w:sz w:val="18"/>
          <w:szCs w:val="18"/>
        </w:rPr>
      </w:pPr>
      <w:r>
        <w:rPr>
          <w:rStyle w:val="Strong"/>
          <w:rFonts w:ascii="Arial" w:hAnsi="Arial" w:cs="Arial"/>
          <w:color w:val="000000"/>
          <w:sz w:val="18"/>
          <w:szCs w:val="18"/>
        </w:rPr>
        <w:t xml:space="preserve">NI = W + R + </w:t>
      </w:r>
      <w:proofErr w:type="spellStart"/>
      <w:r>
        <w:rPr>
          <w:rStyle w:val="Emphasis"/>
          <w:rFonts w:ascii="Arial" w:hAnsi="Arial" w:cs="Arial"/>
          <w:b/>
          <w:bCs/>
          <w:color w:val="000000"/>
          <w:sz w:val="18"/>
          <w:szCs w:val="18"/>
        </w:rPr>
        <w:t>i</w:t>
      </w:r>
      <w:proofErr w:type="spellEnd"/>
      <w:r>
        <w:rPr>
          <w:rStyle w:val="Strong"/>
          <w:rFonts w:ascii="Arial" w:hAnsi="Arial" w:cs="Arial"/>
          <w:color w:val="000000"/>
          <w:sz w:val="18"/>
          <w:szCs w:val="18"/>
        </w:rPr>
        <w:t xml:space="preserve"> + PR</w:t>
      </w:r>
    </w:p>
    <w:p w:rsidR="0052106C" w:rsidRDefault="0052106C" w:rsidP="0052106C">
      <w:pPr>
        <w:pStyle w:val="NormalWeb"/>
        <w:spacing w:line="360" w:lineRule="atLeast"/>
        <w:rPr>
          <w:rFonts w:ascii="Arial" w:hAnsi="Arial" w:cs="Arial"/>
          <w:color w:val="000000"/>
          <w:sz w:val="18"/>
          <w:szCs w:val="18"/>
        </w:rPr>
      </w:pPr>
      <w:r>
        <w:rPr>
          <w:rStyle w:val="Strong"/>
          <w:rFonts w:ascii="Arial" w:hAnsi="Arial" w:cs="Arial"/>
          <w:color w:val="000000"/>
          <w:sz w:val="18"/>
          <w:szCs w:val="18"/>
        </w:rPr>
        <w:t>W</w:t>
      </w:r>
      <w:r>
        <w:rPr>
          <w:rFonts w:ascii="Arial" w:hAnsi="Arial" w:cs="Arial"/>
          <w:color w:val="000000"/>
          <w:sz w:val="18"/>
          <w:szCs w:val="18"/>
        </w:rPr>
        <w:t xml:space="preserve"> is the wages that are represented by $67 in the table. </w:t>
      </w:r>
      <w:r>
        <w:rPr>
          <w:rFonts w:ascii="Arial" w:hAnsi="Arial" w:cs="Arial"/>
          <w:color w:val="000000"/>
          <w:sz w:val="18"/>
          <w:szCs w:val="18"/>
        </w:rPr>
        <w:br/>
        <w:t xml:space="preserve">Rental income is the </w:t>
      </w:r>
      <w:r>
        <w:rPr>
          <w:rStyle w:val="Strong"/>
          <w:rFonts w:ascii="Arial" w:hAnsi="Arial" w:cs="Arial"/>
          <w:color w:val="000000"/>
          <w:sz w:val="18"/>
          <w:szCs w:val="18"/>
        </w:rPr>
        <w:t>R</w:t>
      </w:r>
      <w:r>
        <w:rPr>
          <w:rFonts w:ascii="Arial" w:hAnsi="Arial" w:cs="Arial"/>
          <w:color w:val="000000"/>
          <w:sz w:val="18"/>
          <w:szCs w:val="18"/>
        </w:rPr>
        <w:t xml:space="preserve"> and is $75. </w:t>
      </w:r>
      <w:r>
        <w:rPr>
          <w:rFonts w:ascii="Arial" w:hAnsi="Arial" w:cs="Arial"/>
          <w:color w:val="000000"/>
          <w:sz w:val="18"/>
          <w:szCs w:val="18"/>
        </w:rPr>
        <w:br/>
      </w:r>
      <w:r>
        <w:rPr>
          <w:rFonts w:ascii="Arial" w:hAnsi="Arial" w:cs="Arial"/>
          <w:color w:val="000000"/>
          <w:sz w:val="18"/>
          <w:szCs w:val="18"/>
        </w:rPr>
        <w:lastRenderedPageBreak/>
        <w:t xml:space="preserve">Interest income is </w:t>
      </w:r>
      <w:proofErr w:type="spellStart"/>
      <w:r>
        <w:rPr>
          <w:rStyle w:val="Strong"/>
          <w:rFonts w:ascii="Arial" w:hAnsi="Arial" w:cs="Arial"/>
          <w:color w:val="000000"/>
          <w:sz w:val="18"/>
          <w:szCs w:val="18"/>
        </w:rPr>
        <w:t>i</w:t>
      </w:r>
      <w:proofErr w:type="spellEnd"/>
      <w:r>
        <w:rPr>
          <w:rFonts w:ascii="Arial" w:hAnsi="Arial" w:cs="Arial"/>
          <w:color w:val="000000"/>
          <w:sz w:val="18"/>
          <w:szCs w:val="18"/>
        </w:rPr>
        <w:t xml:space="preserve"> and is $150. </w:t>
      </w:r>
      <w:r>
        <w:rPr>
          <w:rFonts w:ascii="Arial" w:hAnsi="Arial" w:cs="Arial"/>
          <w:color w:val="000000"/>
          <w:sz w:val="18"/>
          <w:szCs w:val="18"/>
        </w:rPr>
        <w:br/>
      </w:r>
      <w:r>
        <w:rPr>
          <w:rStyle w:val="Strong"/>
          <w:rFonts w:ascii="Arial" w:hAnsi="Arial" w:cs="Arial"/>
          <w:color w:val="000000"/>
          <w:sz w:val="18"/>
          <w:szCs w:val="18"/>
        </w:rPr>
        <w:t>PR</w:t>
      </w:r>
      <w:r>
        <w:rPr>
          <w:rFonts w:ascii="Arial" w:hAnsi="Arial" w:cs="Arial"/>
          <w:color w:val="000000"/>
          <w:sz w:val="18"/>
          <w:szCs w:val="18"/>
        </w:rPr>
        <w:t xml:space="preserve"> </w:t>
      </w:r>
      <w:proofErr w:type="gramStart"/>
      <w:r>
        <w:rPr>
          <w:rFonts w:ascii="Arial" w:hAnsi="Arial" w:cs="Arial"/>
          <w:color w:val="000000"/>
          <w:sz w:val="18"/>
          <w:szCs w:val="18"/>
        </w:rPr>
        <w:t>are</w:t>
      </w:r>
      <w:proofErr w:type="gramEnd"/>
      <w:r>
        <w:rPr>
          <w:rFonts w:ascii="Arial" w:hAnsi="Arial" w:cs="Arial"/>
          <w:color w:val="000000"/>
          <w:sz w:val="18"/>
          <w:szCs w:val="18"/>
        </w:rPr>
        <w:t xml:space="preserve"> business profits and are $200. </w:t>
      </w:r>
    </w:p>
    <w:p w:rsidR="0052106C" w:rsidRDefault="0052106C" w:rsidP="0052106C">
      <w:pPr>
        <w:pStyle w:val="NormalWeb"/>
        <w:spacing w:line="360" w:lineRule="atLeast"/>
        <w:rPr>
          <w:rFonts w:ascii="Arial" w:hAnsi="Arial" w:cs="Arial"/>
          <w:color w:val="000000"/>
          <w:sz w:val="18"/>
          <w:szCs w:val="18"/>
        </w:rPr>
      </w:pPr>
      <w:r>
        <w:rPr>
          <w:rFonts w:ascii="Arial" w:hAnsi="Arial" w:cs="Arial"/>
          <w:color w:val="000000"/>
          <w:sz w:val="18"/>
          <w:szCs w:val="18"/>
        </w:rPr>
        <w:t xml:space="preserve">Therefore: </w:t>
      </w:r>
    </w:p>
    <w:p w:rsidR="0052106C" w:rsidRDefault="0052106C" w:rsidP="0052106C">
      <w:pPr>
        <w:spacing w:line="360" w:lineRule="atLeast"/>
        <w:jc w:val="center"/>
        <w:rPr>
          <w:rFonts w:ascii="Arial" w:hAnsi="Arial" w:cs="Arial"/>
          <w:color w:val="000000"/>
          <w:sz w:val="18"/>
          <w:szCs w:val="18"/>
        </w:rPr>
      </w:pPr>
      <w:r>
        <w:rPr>
          <w:rStyle w:val="Strong"/>
          <w:rFonts w:ascii="Arial" w:hAnsi="Arial" w:cs="Arial"/>
          <w:color w:val="000000"/>
          <w:sz w:val="18"/>
          <w:szCs w:val="18"/>
        </w:rPr>
        <w:t>NI = $67 + $75 + $150 + $200</w:t>
      </w:r>
    </w:p>
    <w:p w:rsidR="0052106C" w:rsidRDefault="0052106C" w:rsidP="0052106C">
      <w:pPr>
        <w:spacing w:line="360" w:lineRule="atLeast"/>
        <w:rPr>
          <w:rFonts w:ascii="Arial" w:hAnsi="Arial" w:cs="Arial"/>
          <w:color w:val="000000"/>
          <w:sz w:val="18"/>
          <w:szCs w:val="18"/>
        </w:rPr>
      </w:pPr>
    </w:p>
    <w:p w:rsidR="0052106C" w:rsidRDefault="0052106C" w:rsidP="0052106C">
      <w:pPr>
        <w:spacing w:line="360" w:lineRule="atLeast"/>
        <w:jc w:val="center"/>
        <w:rPr>
          <w:rFonts w:ascii="Arial" w:hAnsi="Arial" w:cs="Arial"/>
          <w:color w:val="000000"/>
          <w:sz w:val="18"/>
          <w:szCs w:val="18"/>
        </w:rPr>
      </w:pPr>
      <w:r>
        <w:rPr>
          <w:rStyle w:val="Strong"/>
          <w:rFonts w:ascii="Arial" w:hAnsi="Arial" w:cs="Arial"/>
          <w:color w:val="000000"/>
          <w:sz w:val="18"/>
          <w:szCs w:val="18"/>
        </w:rPr>
        <w:t>NI = $492</w:t>
      </w:r>
    </w:p>
    <w:p w:rsidR="0052106C" w:rsidRDefault="0052106C" w:rsidP="0052106C">
      <w:pPr>
        <w:spacing w:line="360" w:lineRule="atLeast"/>
        <w:rPr>
          <w:rFonts w:ascii="Arial" w:hAnsi="Arial" w:cs="Arial"/>
          <w:color w:val="000000"/>
          <w:sz w:val="18"/>
          <w:szCs w:val="18"/>
        </w:rPr>
      </w:pPr>
    </w:p>
    <w:p w:rsidR="0052106C" w:rsidRDefault="0052106C" w:rsidP="0052106C">
      <w:pPr>
        <w:spacing w:line="360" w:lineRule="atLeast"/>
        <w:jc w:val="center"/>
        <w:rPr>
          <w:rFonts w:ascii="Arial" w:hAnsi="Arial" w:cs="Arial"/>
          <w:color w:val="000000"/>
          <w:sz w:val="18"/>
          <w:szCs w:val="18"/>
        </w:rPr>
      </w:pPr>
      <w:r>
        <w:rPr>
          <w:rStyle w:val="Strong"/>
          <w:rFonts w:ascii="Arial" w:hAnsi="Arial" w:cs="Arial"/>
          <w:color w:val="000000"/>
          <w:sz w:val="18"/>
          <w:szCs w:val="18"/>
        </w:rPr>
        <w:t>GDP = NI + Indirect Business Taxes + Depreciation</w:t>
      </w:r>
    </w:p>
    <w:p w:rsidR="0052106C" w:rsidRDefault="0052106C" w:rsidP="0052106C">
      <w:pPr>
        <w:spacing w:line="360" w:lineRule="atLeast"/>
        <w:rPr>
          <w:rFonts w:ascii="Arial" w:hAnsi="Arial" w:cs="Arial"/>
          <w:color w:val="000000"/>
          <w:sz w:val="18"/>
          <w:szCs w:val="18"/>
        </w:rPr>
      </w:pPr>
    </w:p>
    <w:p w:rsidR="0052106C" w:rsidRDefault="0052106C" w:rsidP="0052106C">
      <w:pPr>
        <w:spacing w:line="360" w:lineRule="atLeast"/>
        <w:jc w:val="center"/>
        <w:rPr>
          <w:rFonts w:ascii="Arial" w:hAnsi="Arial" w:cs="Arial"/>
          <w:color w:val="000000"/>
          <w:sz w:val="18"/>
          <w:szCs w:val="18"/>
        </w:rPr>
      </w:pPr>
      <w:r>
        <w:rPr>
          <w:rStyle w:val="Strong"/>
          <w:rFonts w:ascii="Arial" w:hAnsi="Arial" w:cs="Arial"/>
          <w:color w:val="000000"/>
          <w:sz w:val="18"/>
          <w:szCs w:val="18"/>
        </w:rPr>
        <w:t>GDP = $492 + $74 + $36</w:t>
      </w:r>
    </w:p>
    <w:p w:rsidR="0052106C" w:rsidRDefault="0052106C" w:rsidP="0052106C">
      <w:pPr>
        <w:spacing w:line="360" w:lineRule="atLeast"/>
        <w:rPr>
          <w:rFonts w:ascii="Arial" w:hAnsi="Arial" w:cs="Arial"/>
          <w:color w:val="000000"/>
          <w:sz w:val="18"/>
          <w:szCs w:val="18"/>
        </w:rPr>
      </w:pPr>
    </w:p>
    <w:p w:rsidR="0052106C" w:rsidRDefault="0052106C" w:rsidP="0052106C">
      <w:pPr>
        <w:spacing w:line="360" w:lineRule="atLeast"/>
        <w:jc w:val="center"/>
        <w:rPr>
          <w:rFonts w:ascii="Arial" w:hAnsi="Arial" w:cs="Arial"/>
          <w:color w:val="000000"/>
          <w:sz w:val="18"/>
          <w:szCs w:val="18"/>
        </w:rPr>
      </w:pPr>
      <w:r>
        <w:rPr>
          <w:rStyle w:val="Strong"/>
          <w:rFonts w:ascii="Arial" w:hAnsi="Arial" w:cs="Arial"/>
          <w:color w:val="000000"/>
          <w:sz w:val="18"/>
          <w:szCs w:val="18"/>
        </w:rPr>
        <w:t>GDP = $602</w:t>
      </w:r>
    </w:p>
    <w:p w:rsidR="0052106C" w:rsidRDefault="0052106C" w:rsidP="0052106C">
      <w:pPr>
        <w:pStyle w:val="NormalWeb"/>
        <w:spacing w:line="360" w:lineRule="atLeast"/>
        <w:rPr>
          <w:rFonts w:ascii="Arial" w:hAnsi="Arial" w:cs="Arial"/>
          <w:color w:val="000000"/>
          <w:sz w:val="18"/>
          <w:szCs w:val="18"/>
        </w:rPr>
      </w:pPr>
      <w:r>
        <w:rPr>
          <w:rFonts w:ascii="Arial" w:hAnsi="Arial" w:cs="Arial"/>
          <w:color w:val="000000"/>
          <w:sz w:val="18"/>
          <w:szCs w:val="18"/>
        </w:rPr>
        <w:br/>
        <w:t xml:space="preserve">As you can see, in this case, both approaches to calculating GDP will give the same estimate. This is not always what happens and sometimes GDP will differ slightly when the different approaches are used. </w:t>
      </w:r>
      <w:r>
        <w:rPr>
          <w:rFonts w:ascii="Arial" w:hAnsi="Arial" w:cs="Arial"/>
          <w:color w:val="000000"/>
          <w:sz w:val="18"/>
          <w:szCs w:val="18"/>
        </w:rPr>
        <w:br/>
      </w:r>
      <w:hyperlink r:id="rId19" w:history="1">
        <w:r>
          <w:rPr>
            <w:rFonts w:ascii="Arial" w:hAnsi="Arial" w:cs="Arial"/>
            <w:color w:val="366A9E"/>
            <w:sz w:val="18"/>
            <w:szCs w:val="18"/>
            <w:u w:val="single"/>
          </w:rPr>
          <w:br/>
        </w:r>
      </w:hyperlink>
    </w:p>
    <w:p w:rsidR="00F91BD7" w:rsidRDefault="00F91BD7"/>
    <w:sectPr w:rsidR="00F91BD7" w:rsidSect="00F91B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nsid w:val="0CB658EE"/>
    <w:multiLevelType w:val="multilevel"/>
    <w:tmpl w:val="D47C182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106C"/>
    <w:rsid w:val="00334576"/>
    <w:rsid w:val="003B543E"/>
    <w:rsid w:val="0052106C"/>
    <w:rsid w:val="00896F06"/>
    <w:rsid w:val="009B0CC0"/>
    <w:rsid w:val="00F91B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BD7"/>
  </w:style>
  <w:style w:type="paragraph" w:styleId="Heading1">
    <w:name w:val="heading 1"/>
    <w:basedOn w:val="Normal"/>
    <w:link w:val="Heading1Char"/>
    <w:uiPriority w:val="9"/>
    <w:qFormat/>
    <w:rsid w:val="0052106C"/>
    <w:pPr>
      <w:pBdr>
        <w:top w:val="outset" w:sz="6" w:space="8" w:color="auto"/>
        <w:left w:val="outset" w:sz="6" w:space="0" w:color="auto"/>
        <w:bottom w:val="outset" w:sz="6" w:space="8" w:color="auto"/>
        <w:right w:val="outset" w:sz="6" w:space="0" w:color="auto"/>
      </w:pBdr>
      <w:shd w:val="clear" w:color="auto" w:fill="9FBAD9"/>
      <w:spacing w:after="100" w:afterAutospacing="1" w:line="240" w:lineRule="auto"/>
      <w:jc w:val="center"/>
      <w:outlineLvl w:val="0"/>
    </w:pPr>
    <w:rPr>
      <w:rFonts w:ascii="Arial" w:eastAsia="Times New Roman" w:hAnsi="Arial" w:cs="Arial"/>
      <w:b/>
      <w:bCs/>
      <w:kern w:val="36"/>
      <w:sz w:val="33"/>
      <w:szCs w:val="33"/>
    </w:rPr>
  </w:style>
  <w:style w:type="paragraph" w:styleId="Heading3">
    <w:name w:val="heading 3"/>
    <w:basedOn w:val="Normal"/>
    <w:link w:val="Heading3Char"/>
    <w:uiPriority w:val="9"/>
    <w:qFormat/>
    <w:rsid w:val="0052106C"/>
    <w:pPr>
      <w:pBdr>
        <w:top w:val="single" w:sz="6" w:space="2" w:color="777777"/>
        <w:bottom w:val="single" w:sz="6" w:space="2" w:color="777777"/>
      </w:pBdr>
      <w:shd w:val="clear" w:color="auto" w:fill="E1EFFF"/>
      <w:spacing w:before="100" w:beforeAutospacing="1" w:after="100" w:afterAutospacing="1" w:line="240" w:lineRule="auto"/>
      <w:jc w:val="center"/>
      <w:outlineLvl w:val="2"/>
    </w:pPr>
    <w:rPr>
      <w:rFonts w:ascii="Arial" w:eastAsia="Times New Roman" w:hAnsi="Arial" w:cs="Arial"/>
      <w:b/>
      <w:bCs/>
      <w:color w:val="000000"/>
      <w:sz w:val="18"/>
      <w:szCs w:val="18"/>
    </w:rPr>
  </w:style>
  <w:style w:type="paragraph" w:styleId="Heading4">
    <w:name w:val="heading 4"/>
    <w:basedOn w:val="Normal"/>
    <w:next w:val="Normal"/>
    <w:link w:val="Heading4Char"/>
    <w:uiPriority w:val="9"/>
    <w:semiHidden/>
    <w:unhideWhenUsed/>
    <w:qFormat/>
    <w:rsid w:val="0052106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106C"/>
    <w:rPr>
      <w:rFonts w:ascii="Arial" w:eastAsia="Times New Roman" w:hAnsi="Arial" w:cs="Arial"/>
      <w:b/>
      <w:bCs/>
      <w:kern w:val="36"/>
      <w:sz w:val="33"/>
      <w:szCs w:val="33"/>
      <w:shd w:val="clear" w:color="auto" w:fill="9FBAD9"/>
    </w:rPr>
  </w:style>
  <w:style w:type="character" w:customStyle="1" w:styleId="Heading3Char">
    <w:name w:val="Heading 3 Char"/>
    <w:basedOn w:val="DefaultParagraphFont"/>
    <w:link w:val="Heading3"/>
    <w:uiPriority w:val="9"/>
    <w:rsid w:val="0052106C"/>
    <w:rPr>
      <w:rFonts w:ascii="Arial" w:eastAsia="Times New Roman" w:hAnsi="Arial" w:cs="Arial"/>
      <w:b/>
      <w:bCs/>
      <w:color w:val="000000"/>
      <w:sz w:val="18"/>
      <w:szCs w:val="18"/>
      <w:shd w:val="clear" w:color="auto" w:fill="E1EFFF"/>
    </w:rPr>
  </w:style>
  <w:style w:type="character" w:styleId="Hyperlink">
    <w:name w:val="Hyperlink"/>
    <w:basedOn w:val="DefaultParagraphFont"/>
    <w:uiPriority w:val="99"/>
    <w:semiHidden/>
    <w:unhideWhenUsed/>
    <w:rsid w:val="0052106C"/>
    <w:rPr>
      <w:rFonts w:ascii="Arial" w:hAnsi="Arial" w:cs="Arial" w:hint="default"/>
      <w:color w:val="366A9E"/>
      <w:sz w:val="18"/>
      <w:szCs w:val="18"/>
      <w:u w:val="single"/>
    </w:rPr>
  </w:style>
  <w:style w:type="paragraph" w:customStyle="1" w:styleId="pagecontentparagraph">
    <w:name w:val="pagecontentparagraph"/>
    <w:basedOn w:val="Normal"/>
    <w:rsid w:val="0052106C"/>
    <w:pPr>
      <w:spacing w:before="100" w:beforeAutospacing="1" w:after="100" w:afterAutospacing="1" w:line="240" w:lineRule="auto"/>
    </w:pPr>
    <w:rPr>
      <w:rFonts w:ascii="Arial" w:eastAsia="Times New Roman" w:hAnsi="Arial" w:cs="Arial"/>
      <w:color w:val="000000"/>
      <w:sz w:val="18"/>
      <w:szCs w:val="18"/>
    </w:rPr>
  </w:style>
  <w:style w:type="character" w:styleId="Strong">
    <w:name w:val="Strong"/>
    <w:basedOn w:val="DefaultParagraphFont"/>
    <w:uiPriority w:val="22"/>
    <w:qFormat/>
    <w:rsid w:val="0052106C"/>
    <w:rPr>
      <w:b/>
      <w:bCs/>
    </w:rPr>
  </w:style>
  <w:style w:type="paragraph" w:styleId="NormalWeb">
    <w:name w:val="Normal (Web)"/>
    <w:basedOn w:val="Normal"/>
    <w:uiPriority w:val="99"/>
    <w:semiHidden/>
    <w:unhideWhenUsed/>
    <w:rsid w:val="005210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52106C"/>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52106C"/>
    <w:rPr>
      <w:i/>
      <w:iCs/>
    </w:rPr>
  </w:style>
</w:styles>
</file>

<file path=word/webSettings.xml><?xml version="1.0" encoding="utf-8"?>
<w:webSettings xmlns:r="http://schemas.openxmlformats.org/officeDocument/2006/relationships" xmlns:w="http://schemas.openxmlformats.org/wordprocessingml/2006/main">
  <w:divs>
    <w:div w:id="801265956">
      <w:bodyDiv w:val="1"/>
      <w:marLeft w:val="0"/>
      <w:marRight w:val="0"/>
      <w:marTop w:val="150"/>
      <w:marBottom w:val="0"/>
      <w:divBdr>
        <w:top w:val="none" w:sz="0" w:space="0" w:color="auto"/>
        <w:left w:val="none" w:sz="0" w:space="0" w:color="auto"/>
        <w:bottom w:val="none" w:sz="0" w:space="0" w:color="auto"/>
        <w:right w:val="none" w:sz="0" w:space="0" w:color="auto"/>
      </w:divBdr>
      <w:divsChild>
        <w:div w:id="1306736818">
          <w:marLeft w:val="225"/>
          <w:marRight w:val="225"/>
          <w:marTop w:val="0"/>
          <w:marBottom w:val="0"/>
          <w:divBdr>
            <w:top w:val="none" w:sz="0" w:space="0" w:color="auto"/>
            <w:left w:val="none" w:sz="0" w:space="0" w:color="auto"/>
            <w:bottom w:val="none" w:sz="0" w:space="0" w:color="auto"/>
            <w:right w:val="none" w:sz="0" w:space="0" w:color="auto"/>
          </w:divBdr>
          <w:divsChild>
            <w:div w:id="831750115">
              <w:marLeft w:val="0"/>
              <w:marRight w:val="0"/>
              <w:marTop w:val="0"/>
              <w:marBottom w:val="0"/>
              <w:divBdr>
                <w:top w:val="none" w:sz="0" w:space="0" w:color="auto"/>
                <w:left w:val="none" w:sz="0" w:space="0" w:color="auto"/>
                <w:bottom w:val="none" w:sz="0" w:space="0" w:color="auto"/>
                <w:right w:val="none" w:sz="0" w:space="0" w:color="auto"/>
              </w:divBdr>
              <w:divsChild>
                <w:div w:id="2128545686">
                  <w:marLeft w:val="0"/>
                  <w:marRight w:val="0"/>
                  <w:marTop w:val="0"/>
                  <w:marBottom w:val="0"/>
                  <w:divBdr>
                    <w:top w:val="none" w:sz="0" w:space="0" w:color="auto"/>
                    <w:left w:val="none" w:sz="0" w:space="0" w:color="auto"/>
                    <w:bottom w:val="none" w:sz="0" w:space="0" w:color="auto"/>
                    <w:right w:val="none" w:sz="0" w:space="0" w:color="auto"/>
                  </w:divBdr>
                </w:div>
                <w:div w:id="147092516">
                  <w:marLeft w:val="0"/>
                  <w:marRight w:val="0"/>
                  <w:marTop w:val="0"/>
                  <w:marBottom w:val="0"/>
                  <w:divBdr>
                    <w:top w:val="none" w:sz="0" w:space="0" w:color="auto"/>
                    <w:left w:val="none" w:sz="0" w:space="0" w:color="auto"/>
                    <w:bottom w:val="none" w:sz="0" w:space="0" w:color="auto"/>
                    <w:right w:val="none" w:sz="0" w:space="0" w:color="auto"/>
                  </w:divBdr>
                </w:div>
                <w:div w:id="56854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071580">
      <w:bodyDiv w:val="1"/>
      <w:marLeft w:val="0"/>
      <w:marRight w:val="0"/>
      <w:marTop w:val="150"/>
      <w:marBottom w:val="0"/>
      <w:divBdr>
        <w:top w:val="none" w:sz="0" w:space="0" w:color="auto"/>
        <w:left w:val="none" w:sz="0" w:space="0" w:color="auto"/>
        <w:bottom w:val="none" w:sz="0" w:space="0" w:color="auto"/>
        <w:right w:val="none" w:sz="0" w:space="0" w:color="auto"/>
      </w:divBdr>
      <w:divsChild>
        <w:div w:id="1470631079">
          <w:marLeft w:val="225"/>
          <w:marRight w:val="225"/>
          <w:marTop w:val="0"/>
          <w:marBottom w:val="0"/>
          <w:divBdr>
            <w:top w:val="none" w:sz="0" w:space="0" w:color="auto"/>
            <w:left w:val="none" w:sz="0" w:space="0" w:color="auto"/>
            <w:bottom w:val="none" w:sz="0" w:space="0" w:color="auto"/>
            <w:right w:val="none" w:sz="0" w:space="0" w:color="auto"/>
          </w:divBdr>
          <w:divsChild>
            <w:div w:id="129174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03235">
      <w:bodyDiv w:val="1"/>
      <w:marLeft w:val="0"/>
      <w:marRight w:val="0"/>
      <w:marTop w:val="150"/>
      <w:marBottom w:val="0"/>
      <w:divBdr>
        <w:top w:val="none" w:sz="0" w:space="0" w:color="auto"/>
        <w:left w:val="none" w:sz="0" w:space="0" w:color="auto"/>
        <w:bottom w:val="none" w:sz="0" w:space="0" w:color="auto"/>
        <w:right w:val="none" w:sz="0" w:space="0" w:color="auto"/>
      </w:divBdr>
      <w:divsChild>
        <w:div w:id="993021720">
          <w:marLeft w:val="225"/>
          <w:marRight w:val="225"/>
          <w:marTop w:val="0"/>
          <w:marBottom w:val="0"/>
          <w:divBdr>
            <w:top w:val="none" w:sz="0" w:space="0" w:color="auto"/>
            <w:left w:val="none" w:sz="0" w:space="0" w:color="auto"/>
            <w:bottom w:val="none" w:sz="0" w:space="0" w:color="auto"/>
            <w:right w:val="none" w:sz="0" w:space="0" w:color="auto"/>
          </w:divBdr>
          <w:divsChild>
            <w:div w:id="205280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onport.org/content/handbook/NatIncAccount/ImportantTerms.html" TargetMode="External"/><Relationship Id="rId13" Type="http://schemas.openxmlformats.org/officeDocument/2006/relationships/hyperlink" Target="http://www.econport.org/content/handbook/NatIncAccount/CalculatingGDP.html" TargetMode="External"/><Relationship Id="rId18" Type="http://schemas.openxmlformats.org/officeDocument/2006/relationships/hyperlink" Target="http://www.econport.org/content/handbook/NatIncAccount.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conport.org/content/handbook/NatIncAccount/ImportantTerms.html" TargetMode="External"/><Relationship Id="rId12" Type="http://schemas.openxmlformats.org/officeDocument/2006/relationships/hyperlink" Target="http://www.econport.org/content/handbook/NatIncAccount/CalculatingGDP/Examples.html" TargetMode="External"/><Relationship Id="rId17" Type="http://schemas.openxmlformats.org/officeDocument/2006/relationships/hyperlink" Target="http://www.econport.org/content/handbook/NatIncAccount/CalculatingGDP/Examples.html" TargetMode="External"/><Relationship Id="rId2" Type="http://schemas.openxmlformats.org/officeDocument/2006/relationships/styles" Target="styles.xml"/><Relationship Id="rId16" Type="http://schemas.openxmlformats.org/officeDocument/2006/relationships/hyperlink" Target="http://www.econport.org/content/handbook/NatIncAccount/ImportantTerms.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econport.org/content/handbook/NatIncAccount/ImportantTerms.html" TargetMode="External"/><Relationship Id="rId11" Type="http://schemas.openxmlformats.org/officeDocument/2006/relationships/hyperlink" Target="http://www.econport.org/content/handbook/NatIncAccount/ImportantTerms.html" TargetMode="External"/><Relationship Id="rId5" Type="http://schemas.openxmlformats.org/officeDocument/2006/relationships/hyperlink" Target="http://www.econport.org/content/handbook/NatIncAccount/ImportantTerms.html" TargetMode="External"/><Relationship Id="rId15" Type="http://schemas.openxmlformats.org/officeDocument/2006/relationships/hyperlink" Target="http://www.econport.org/content/handbook/NatIncAccount/ImportantTerms.html" TargetMode="External"/><Relationship Id="rId10" Type="http://schemas.openxmlformats.org/officeDocument/2006/relationships/hyperlink" Target="http://www.econport.org/content/handbook/NatIncAccount/ImportantTerms.html" TargetMode="External"/><Relationship Id="rId19" Type="http://schemas.openxmlformats.org/officeDocument/2006/relationships/hyperlink" Target="http://www.econport.org/content/handbook/NatIncAccount/CalculatingGDP/Income.html" TargetMode="External"/><Relationship Id="rId4" Type="http://schemas.openxmlformats.org/officeDocument/2006/relationships/webSettings" Target="webSettings.xml"/><Relationship Id="rId9" Type="http://schemas.openxmlformats.org/officeDocument/2006/relationships/hyperlink" Target="http://www.econport.org/content/handbook/NatIncAccount/ImportantTerms.html" TargetMode="External"/><Relationship Id="rId14" Type="http://schemas.openxmlformats.org/officeDocument/2006/relationships/hyperlink" Target="http://www.econport.org/content/handbook/NatIncAccount/ImportantTer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1138</Words>
  <Characters>6488</Characters>
  <Application>Microsoft Office Word</Application>
  <DocSecurity>0</DocSecurity>
  <Lines>54</Lines>
  <Paragraphs>15</Paragraphs>
  <ScaleCrop>false</ScaleCrop>
  <Company/>
  <LinksUpToDate>false</LinksUpToDate>
  <CharactersWithSpaces>7611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Montour School District</dc:creator>
  <cp:keywords/>
  <dc:description/>
  <cp:lastModifiedBy>Montour School District</cp:lastModifiedBy>
  <cp:revision>1</cp:revision>
  <dcterms:created xsi:type="dcterms:W3CDTF">2011-01-25T15:37:00Z</dcterms:created>
  <dcterms:modified xsi:type="dcterms:W3CDTF">2011-01-25T15:41:00Z</dcterms:modified>
</cp:coreProperties>
</file>